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0F06E303"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r w:rsidR="004F1D49">
        <w:rPr>
          <w:bCs/>
          <w:sz w:val="24"/>
          <w:szCs w:val="24"/>
        </w:rPr>
        <w:t>Xiaoliang Li</w:t>
      </w:r>
      <w:proofErr w:type="gramStart"/>
      <w:r w:rsidR="004F1D49" w:rsidRPr="004F1D49">
        <w:rPr>
          <w:bCs/>
          <w:sz w:val="24"/>
          <w:szCs w:val="24"/>
          <w:vertAlign w:val="superscript"/>
        </w:rPr>
        <w:t>1</w:t>
      </w:r>
      <w:r w:rsidR="008E185D">
        <w:rPr>
          <w:rFonts w:hint="eastAsia"/>
          <w:bCs/>
          <w:sz w:val="24"/>
          <w:szCs w:val="24"/>
          <w:vertAlign w:val="superscript"/>
        </w:rPr>
        <w:t>,a</w:t>
      </w:r>
      <w:proofErr w:type="gramEnd"/>
      <w:r w:rsidR="008E185D">
        <w:rPr>
          <w:rFonts w:hint="eastAsia"/>
          <w:bCs/>
          <w:sz w:val="24"/>
          <w:szCs w:val="24"/>
          <w:vertAlign w:val="superscript"/>
        </w:rPr>
        <w:t>)</w:t>
      </w:r>
      <w:r w:rsidR="004F1D49">
        <w:rPr>
          <w:bCs/>
          <w:sz w:val="24"/>
          <w:szCs w:val="24"/>
        </w:rPr>
        <w:t xml:space="preserve">, </w:t>
      </w:r>
      <w:r>
        <w:rPr>
          <w:bCs/>
          <w:sz w:val="24"/>
          <w:szCs w:val="24"/>
        </w:rPr>
        <w:t>Neville Luhmann, Jr.</w:t>
      </w:r>
      <w:r w:rsidR="004F1D49" w:rsidRPr="004F1D49">
        <w:rPr>
          <w:bCs/>
          <w:sz w:val="24"/>
          <w:szCs w:val="24"/>
          <w:vertAlign w:val="superscript"/>
        </w:rPr>
        <w:t xml:space="preserve"> </w:t>
      </w:r>
      <w:r w:rsidR="00F76E94">
        <w:rPr>
          <w:rStyle w:val="FootnoteReference"/>
          <w:bCs/>
          <w:sz w:val="24"/>
          <w:szCs w:val="24"/>
        </w:rPr>
        <w:footnoteReference w:id="1"/>
      </w:r>
      <w:r w:rsidR="00F76E94">
        <w:rPr>
          <w:bCs/>
          <w:sz w:val="24"/>
          <w:szCs w:val="24"/>
          <w:vertAlign w:val="superscript"/>
        </w:rPr>
        <w:t>*</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46741C66" w14:textId="2075AB9A" w:rsidR="008E185D" w:rsidRPr="008E185D" w:rsidRDefault="008E185D" w:rsidP="005541EC">
      <w:pPr>
        <w:spacing w:line="240" w:lineRule="auto"/>
        <w:ind w:firstLine="0"/>
        <w:rPr>
          <w:bCs/>
          <w:sz w:val="24"/>
          <w:szCs w:val="24"/>
        </w:rPr>
      </w:pPr>
      <w:r w:rsidRPr="008E185D">
        <w:rPr>
          <w:rFonts w:hint="eastAsia"/>
          <w:bCs/>
          <w:sz w:val="24"/>
          <w:szCs w:val="24"/>
        </w:rPr>
        <w:t>a)</w:t>
      </w:r>
      <w:r w:rsidRPr="008E185D">
        <w:t xml:space="preserve"> </w:t>
      </w:r>
      <w:r w:rsidRPr="008E185D">
        <w:rPr>
          <w:bCs/>
          <w:sz w:val="24"/>
          <w:szCs w:val="24"/>
        </w:rPr>
        <w:t>Authors to whom correspondence should be addressed:</w:t>
      </w:r>
      <w:r>
        <w:rPr>
          <w:rFonts w:hint="eastAsia"/>
          <w:bCs/>
          <w:sz w:val="24"/>
          <w:szCs w:val="24"/>
        </w:rPr>
        <w:t xml:space="preserve"> </w:t>
      </w:r>
      <w:r w:rsidRPr="008E185D">
        <w:rPr>
          <w:bCs/>
          <w:sz w:val="24"/>
          <w:szCs w:val="24"/>
        </w:rPr>
        <w:t>bxlli@ucdavis.edu</w:t>
      </w:r>
    </w:p>
    <w:p w14:paraId="00D00470" w14:textId="31D861BB" w:rsidR="00B91178" w:rsidRDefault="00087E2C">
      <w:pPr>
        <w:ind w:firstLine="0"/>
        <w:rPr>
          <w:b/>
        </w:rPr>
      </w:pPr>
      <w:r>
        <w:rPr>
          <w:b/>
        </w:rPr>
        <w:t>A</w:t>
      </w:r>
      <w:r w:rsidR="00547C73">
        <w:rPr>
          <w:rFonts w:hint="eastAsia"/>
          <w:b/>
        </w:rPr>
        <w:t>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36DD5702" w:rsidR="00B91178" w:rsidRDefault="00087E2C">
      <w:pPr>
        <w:ind w:firstLine="0"/>
        <w:rPr>
          <w:b/>
        </w:rPr>
      </w:pPr>
      <w:r>
        <w:rPr>
          <w:b/>
        </w:rPr>
        <w:t>I</w:t>
      </w:r>
      <w:r w:rsidR="00547C73">
        <w:rPr>
          <w:rFonts w:hint="eastAsia"/>
          <w:b/>
        </w:rPr>
        <w:t>.</w:t>
      </w:r>
      <w:r>
        <w:rPr>
          <w:b/>
        </w:rPr>
        <w:t xml:space="preserve"> I</w:t>
      </w:r>
      <w:r w:rsidR="00547C73">
        <w:rPr>
          <w:rFonts w:hint="eastAsia"/>
          <w:b/>
        </w:rPr>
        <w:t>NTRODUCTION</w:t>
      </w:r>
      <w:r>
        <w:rPr>
          <w:b/>
        </w:rPr>
        <w:t xml:space="preserve"> </w:t>
      </w:r>
    </w:p>
    <w:p w14:paraId="10009DE0" w14:textId="21E13CBA"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B8550B" w:rsidRPr="00B8550B">
          <w:rPr>
            <w:rStyle w:val="Hyperlink"/>
          </w:rPr>
          <w:t>1</w:t>
        </w:r>
      </w:hyperlink>
      <w:r w:rsidR="00A604C8">
        <w:rPr>
          <w:noProof/>
        </w:rPr>
        <w:t xml:space="preserve">, </w:t>
      </w:r>
      <w:hyperlink w:anchor="_ENREF_2" w:tooltip="Chen, 2024 #2386" w:history="1">
        <w:r w:rsidR="00B8550B" w:rsidRPr="00B8550B">
          <w:rPr>
            <w:rStyle w:val="Hyperlink"/>
          </w:rPr>
          <w:t>2</w:t>
        </w:r>
      </w:hyperlink>
      <w:r w:rsidR="00A604C8">
        <w:rPr>
          <w:noProof/>
        </w:rPr>
        <w:t>]</w:t>
      </w:r>
      <w:r w:rsidRPr="00E14929">
        <w:fldChar w:fldCharType="end"/>
      </w:r>
      <w:r>
        <w:t>. In H-mode plasmas</w:t>
      </w:r>
      <w:r>
        <w:rPr>
          <w:rFonts w:hint="eastAsia"/>
        </w:rPr>
        <w:t xml:space="preserve"> in </w:t>
      </w:r>
      <w:r>
        <w:t>the National Spherical Torus eXperiment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B8550B" w:rsidRPr="00B8550B">
          <w:rPr>
            <w:rStyle w:val="Hyperlink"/>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B8550B" w:rsidRPr="00B8550B">
          <w:rPr>
            <w:rStyle w:val="Hyperlink"/>
          </w:rPr>
          <w:t>4</w:t>
        </w:r>
      </w:hyperlink>
      <w:r w:rsidR="00A604C8">
        <w:rPr>
          <w:noProof/>
        </w:rPr>
        <w:t xml:space="preserve">, </w:t>
      </w:r>
      <w:hyperlink w:anchor="_ENREF_5" w:tooltip="Ren, 2017 #2392" w:history="1">
        <w:r w:rsidR="00B8550B" w:rsidRPr="00B8550B">
          <w:rPr>
            <w:rStyle w:val="Hyperlink"/>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B8550B" w:rsidRPr="00B8550B">
          <w:rPr>
            <w:rStyle w:val="Hyperlink"/>
          </w:rPr>
          <w:t>6</w:t>
        </w:r>
      </w:hyperlink>
      <w:r w:rsidR="00A604C8">
        <w:rPr>
          <w:noProof/>
        </w:rPr>
        <w:t xml:space="preserve">, </w:t>
      </w:r>
      <w:hyperlink w:anchor="_ENREF_7" w:tooltip="Yu, 2024 #2387" w:history="1">
        <w:r w:rsidR="00B8550B" w:rsidRPr="00B8550B">
          <w:rPr>
            <w:rStyle w:val="Hyperlink"/>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B8550B" w:rsidRPr="00B8550B">
          <w:rPr>
            <w:rStyle w:val="Hyperlink"/>
          </w:rPr>
          <w:t>5</w:t>
        </w:r>
      </w:hyperlink>
      <w:r w:rsidR="00A604C8">
        <w:rPr>
          <w:noProof/>
        </w:rPr>
        <w:t xml:space="preserve">, </w:t>
      </w:r>
      <w:hyperlink w:anchor="_ENREF_8" w:tooltip="Jenko, 2000 #2393" w:history="1">
        <w:r w:rsidR="00B8550B" w:rsidRPr="00B8550B">
          <w:rPr>
            <w:rStyle w:val="Hyperlink"/>
          </w:rPr>
          <w:t>8</w:t>
        </w:r>
      </w:hyperlink>
      <w:r w:rsidR="00A604C8">
        <w:rPr>
          <w:noProof/>
        </w:rPr>
        <w:t xml:space="preserve">, </w:t>
      </w:r>
      <w:hyperlink w:anchor="_ENREF_9" w:tooltip="Dorland, 2000 #2394" w:history="1">
        <w:r w:rsidR="00B8550B" w:rsidRPr="00B8550B">
          <w:rPr>
            <w:rStyle w:val="Hyperlink"/>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B8550B" w:rsidRPr="00B8550B">
          <w:rPr>
            <w:rStyle w:val="Hyperlink"/>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B8550B" w:rsidRPr="00B8550B">
          <w:rPr>
            <w:rStyle w:val="Hyperlink"/>
          </w:rPr>
          <w:t>4</w:t>
        </w:r>
      </w:hyperlink>
      <w:r w:rsidR="00A604C8">
        <w:rPr>
          <w:noProof/>
        </w:rPr>
        <w:t xml:space="preserve">, </w:t>
      </w:r>
      <w:hyperlink w:anchor="_ENREF_11" w:tooltip="Valovič, 2011 #2398" w:history="1">
        <w:r w:rsidR="00B8550B" w:rsidRPr="00B8550B">
          <w:rPr>
            <w:rStyle w:val="Hyperlink"/>
          </w:rPr>
          <w:t>11</w:t>
        </w:r>
      </w:hyperlink>
      <w:r w:rsidR="00A604C8">
        <w:rPr>
          <w:noProof/>
        </w:rPr>
        <w:t>]</w:t>
      </w:r>
      <w:r w:rsidRPr="009A7A33">
        <w:fldChar w:fldCharType="end"/>
      </w:r>
      <w:r>
        <w:t xml:space="preserve">. </w:t>
      </w:r>
      <w:r w:rsidR="00903011">
        <w:t xml:space="preserve"> </w:t>
      </w:r>
    </w:p>
    <w:p w14:paraId="1E7759A2" w14:textId="1550F645" w:rsidR="00B91178" w:rsidRPr="008B65C0" w:rsidRDefault="00087E2C" w:rsidP="00315098">
      <w:pPr>
        <w:jc w:val="both"/>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B8550B" w:rsidRPr="00B8550B">
          <w:rPr>
            <w:rStyle w:val="Hyperlink"/>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w:t>
      </w:r>
      <w:bookmarkStart w:id="3" w:name="_GoBack"/>
      <w:r>
        <w:t xml:space="preserve">scale </w:t>
      </w:r>
      <w:bookmarkEnd w:id="3"/>
      <w:r>
        <w:t>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w:t>
      </w:r>
      <w:bookmarkStart w:id="4" w:name="_Hlk209917130"/>
      <w:r>
        <w:t>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B8550B" w:rsidRPr="00B8550B">
          <w:rPr>
            <w:rStyle w:val="Hyperlink"/>
          </w:rPr>
          <w:t>15</w:t>
        </w:r>
      </w:hyperlink>
      <w:r w:rsidR="00A604C8">
        <w:rPr>
          <w:noProof/>
        </w:rPr>
        <w:t>]</w:t>
      </w:r>
      <w:r w:rsidR="00A604C8" w:rsidRPr="00A604C8">
        <w:fldChar w:fldCharType="end"/>
      </w:r>
      <w:r>
        <w:t xml:space="preserve"> and other </w:t>
      </w:r>
      <w:r>
        <w:lastRenderedPageBreak/>
        <w:t>electron-scale turbulence spectra.</w:t>
      </w:r>
      <w:r w:rsidR="005541EC">
        <w:rPr>
          <w:rFonts w:eastAsia="Calibri" w:hint="eastAsia"/>
        </w:rPr>
        <w:t xml:space="preserve"> </w:t>
      </w:r>
      <w:r w:rsidR="005541EC" w:rsidRPr="0080372B">
        <w:rPr>
          <w:rFonts w:eastAsia="Calibri"/>
        </w:rPr>
        <w:t>Compared to millimeter-wave diagnostics</w:t>
      </w:r>
      <w:r w:rsidR="00A604C8" w:rsidRPr="0080372B">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rsidRPr="0080372B">
        <w:instrText xml:space="preserve"> ADDIN EN.CITE </w:instrText>
      </w:r>
      <w:r w:rsidR="00A604C8" w:rsidRPr="0080372B">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rsidRPr="0080372B">
        <w:instrText xml:space="preserve"> ADDIN EN.CITE.DATA </w:instrText>
      </w:r>
      <w:r w:rsidR="00A604C8" w:rsidRPr="0080372B">
        <w:fldChar w:fldCharType="end"/>
      </w:r>
      <w:r w:rsidR="00A604C8" w:rsidRPr="0080372B">
        <w:fldChar w:fldCharType="separate"/>
      </w:r>
      <w:r w:rsidR="00A604C8" w:rsidRPr="0080372B">
        <w:rPr>
          <w:noProof/>
        </w:rPr>
        <w:t>[</w:t>
      </w:r>
      <w:hyperlink w:anchor="_ENREF_16" w:tooltip="Li, 2021 #2371" w:history="1">
        <w:r w:rsidR="00B8550B" w:rsidRPr="0080372B">
          <w:rPr>
            <w:rStyle w:val="Hyperlink"/>
            <w:color w:val="auto"/>
          </w:rPr>
          <w:t>16-23</w:t>
        </w:r>
      </w:hyperlink>
      <w:r w:rsidR="00A604C8" w:rsidRPr="0080372B">
        <w:rPr>
          <w:noProof/>
        </w:rPr>
        <w:t>]</w:t>
      </w:r>
      <w:r w:rsidR="00A604C8" w:rsidRPr="0080372B">
        <w:fldChar w:fldCharType="end"/>
      </w:r>
      <w:r w:rsidR="00597341" w:rsidRPr="0080372B">
        <w:t xml:space="preserve"> such as the 270 GHz high-k scattering system[</w:t>
      </w:r>
      <w:hyperlink w:anchor="_ENREF_24" w:tooltip="Sun, 2025 #2412" w:history="1">
        <w:r w:rsidR="00597341" w:rsidRPr="0080372B">
          <w:rPr>
            <w:rStyle w:val="Hyperlink"/>
            <w:color w:val="auto"/>
          </w:rPr>
          <w:t>24</w:t>
        </w:r>
      </w:hyperlink>
      <w:r w:rsidR="00597341" w:rsidRPr="0080372B">
        <w:rPr>
          <w:rStyle w:val="Hyperlink"/>
          <w:color w:val="auto"/>
        </w:rPr>
        <w:t>]</w:t>
      </w:r>
      <w:r w:rsidR="00597341" w:rsidRPr="0080372B">
        <w:t>, which benefits from a compact source, stable power, and ease of maintenance</w:t>
      </w:r>
      <w:r w:rsidR="005541EC" w:rsidRPr="0080372B">
        <w:rPr>
          <w:rFonts w:eastAsia="Calibri"/>
        </w:rPr>
        <w:t xml:space="preserve">, laser-aided diagnostics provide enhanced spatial resolution and </w:t>
      </w:r>
      <w:r w:rsidR="005541EC" w:rsidRPr="0080372B">
        <w:rPr>
          <w:rFonts w:eastAsia="Calibri" w:hint="eastAsia"/>
        </w:rPr>
        <w:t>wider</w:t>
      </w:r>
      <w:r w:rsidR="005541EC" w:rsidRPr="0080372B">
        <w:rPr>
          <w:rFonts w:eastAsia="Calibri"/>
        </w:rPr>
        <w:t xml:space="preserve"> wavenumber </w:t>
      </w:r>
      <w:r w:rsidR="004C552C" w:rsidRPr="0080372B">
        <w:rPr>
          <w:rFonts w:eastAsia="Calibri"/>
        </w:rPr>
        <w:t>range</w:t>
      </w:r>
      <w:r w:rsidR="00315098" w:rsidRPr="0080372B">
        <w:rPr>
          <w:rFonts w:eastAsia="Calibri"/>
        </w:rPr>
        <w:t xml:space="preserve"> and also </w:t>
      </w:r>
      <w:r w:rsidR="00315098" w:rsidRPr="0080372B">
        <w:t xml:space="preserve">simplifying optical alignment duo to low refractive effect </w:t>
      </w:r>
      <w:r w:rsidR="0050045C" w:rsidRPr="0080372B">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rsidRPr="0080372B">
        <w:instrText xml:space="preserve"> ADDIN EN.CITE </w:instrText>
      </w:r>
      <w:r w:rsidR="0050045C" w:rsidRPr="0080372B">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rsidRPr="0080372B">
        <w:instrText xml:space="preserve"> ADDIN EN.CITE.DATA </w:instrText>
      </w:r>
      <w:r w:rsidR="0050045C" w:rsidRPr="0080372B">
        <w:fldChar w:fldCharType="end"/>
      </w:r>
      <w:r w:rsidR="0050045C" w:rsidRPr="0080372B">
        <w:fldChar w:fldCharType="separate"/>
      </w:r>
      <w:r w:rsidR="0050045C" w:rsidRPr="0080372B">
        <w:rPr>
          <w:noProof/>
        </w:rPr>
        <w:t>[</w:t>
      </w:r>
      <w:hyperlink w:anchor="_ENREF_24" w:tooltip="Sun, 2025 #2412" w:history="1">
        <w:r w:rsidR="00B8550B" w:rsidRPr="0080372B">
          <w:rPr>
            <w:rStyle w:val="Hyperlink"/>
            <w:color w:val="auto"/>
          </w:rPr>
          <w:t>24</w:t>
        </w:r>
      </w:hyperlink>
      <w:r w:rsidR="0050045C" w:rsidRPr="0080372B">
        <w:rPr>
          <w:noProof/>
        </w:rPr>
        <w:t xml:space="preserve">, </w:t>
      </w:r>
      <w:hyperlink w:anchor="_ENREF_25" w:tooltip="Smith, 2004 #2414" w:history="1">
        <w:r w:rsidR="00B8550B" w:rsidRPr="0080372B">
          <w:rPr>
            <w:rStyle w:val="Hyperlink"/>
            <w:color w:val="auto"/>
          </w:rPr>
          <w:t>25</w:t>
        </w:r>
      </w:hyperlink>
      <w:r w:rsidR="0050045C" w:rsidRPr="0080372B">
        <w:rPr>
          <w:noProof/>
        </w:rPr>
        <w:t>]</w:t>
      </w:r>
      <w:r w:rsidR="0050045C" w:rsidRPr="0080372B">
        <w:fldChar w:fldCharType="end"/>
      </w:r>
      <w:r w:rsidR="005541EC" w:rsidRPr="0080372B">
        <w:rPr>
          <w:rFonts w:eastAsia="Calibri"/>
        </w:rPr>
        <w:t>.</w:t>
      </w:r>
      <w:r w:rsidR="005541EC" w:rsidRPr="0080372B">
        <w:rPr>
          <w:rFonts w:eastAsia="Calibri" w:hint="eastAsia"/>
        </w:rPr>
        <w:t xml:space="preserve"> </w:t>
      </w:r>
      <w:bookmarkStart w:id="5" w:name="_Hlk209913514"/>
      <w:bookmarkEnd w:id="4"/>
      <w:r>
        <w:t>The system utilizes an optically pumped far-infrared (FIR) laser with formic acid (HCOOH) vapor serving as the gain medium. It is pumped by a 150 W CO₂ laser operating on the 9R20 line (</w:t>
      </w:r>
      <w:r w:rsidR="004B26E4">
        <w:t xml:space="preserve">wavelength = </w:t>
      </w:r>
      <w:r>
        <w:t>9.27 μm), which drives rotational transitions to generate the 693 GHz FIR signal</w:t>
      </w:r>
      <w:bookmarkEnd w:id="5"/>
      <w:r w:rsidR="00A604C8" w:rsidRPr="00A604C8">
        <w:fldChar w:fldCharType="begin"/>
      </w:r>
      <w:r w:rsidR="0050045C">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50045C">
        <w:rPr>
          <w:noProof/>
        </w:rPr>
        <w:t>[</w:t>
      </w:r>
      <w:hyperlink w:anchor="_ENREF_26" w:tooltip="Barchfeld, 2017 #2353" w:history="1">
        <w:r w:rsidR="00B8550B" w:rsidRPr="00B8550B">
          <w:rPr>
            <w:rStyle w:val="Hyperlink"/>
          </w:rPr>
          <w:t>26</w:t>
        </w:r>
      </w:hyperlink>
      <w:r w:rsidR="0050045C">
        <w:rPr>
          <w:noProof/>
        </w:rPr>
        <w:t>]</w:t>
      </w:r>
      <w:r w:rsidR="00A604C8" w:rsidRPr="00A604C8">
        <w:fldChar w:fldCharType="end"/>
      </w:r>
      <w:r>
        <w:t xml:space="preserve">.The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 </w:instrText>
      </w:r>
      <w:r w:rsidR="0050045C">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EN.CITE.DATA </w:instrText>
      </w:r>
      <w:r w:rsidR="0050045C">
        <w:fldChar w:fldCharType="end"/>
      </w:r>
      <w:r w:rsidR="00A604C8" w:rsidRPr="00A604C8">
        <w:fldChar w:fldCharType="separate"/>
      </w:r>
      <w:r w:rsidR="0050045C">
        <w:rPr>
          <w:noProof/>
        </w:rPr>
        <w:t>[</w:t>
      </w:r>
      <w:hyperlink w:anchor="_ENREF_27" w:tooltip="Domier, 2022 #2373" w:history="1">
        <w:r w:rsidR="00B8550B" w:rsidRPr="00B8550B">
          <w:rPr>
            <w:rStyle w:val="Hyperlink"/>
          </w:rPr>
          <w:t>27-30</w:t>
        </w:r>
      </w:hyperlink>
      <w:r w:rsidR="0050045C">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50045C">
        <w:instrText xml:space="preserve"> ADDIN EN.CITE &lt;EndNote&gt;&lt;Cite&gt;&lt;Author&gt;Xiong&lt;/Author&gt;&lt;Year&gt;2014&lt;/Year&gt;&lt;RecNum&gt;2389&lt;/RecNum&gt;&lt;DisplayText&gt;[31]&lt;/DisplayText&gt;&lt;record&gt;&lt;rec-number&gt;2389&lt;/rec-number&gt;&lt;foreign-keys&gt;&lt;key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50045C">
        <w:rPr>
          <w:noProof/>
        </w:rPr>
        <w:t>[</w:t>
      </w:r>
      <w:hyperlink w:anchor="_ENREF_31" w:tooltip="Xiong, 2014 #2389" w:history="1">
        <w:r w:rsidR="00B8550B" w:rsidRPr="00B8550B">
          <w:rPr>
            <w:rStyle w:val="Hyperlink"/>
          </w:rPr>
          <w:t>31</w:t>
        </w:r>
      </w:hyperlink>
      <w:r w:rsidR="0050045C">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50045C">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50045C">
        <w:rPr>
          <w:noProof/>
        </w:rPr>
        <w:t>[</w:t>
      </w:r>
      <w:hyperlink w:anchor="_ENREF_32" w:tooltip="Perkins, 2000 #2376" w:history="1">
        <w:r w:rsidR="00B8550B" w:rsidRPr="00B8550B">
          <w:rPr>
            <w:rStyle w:val="Hyperlink"/>
          </w:rPr>
          <w:t>32</w:t>
        </w:r>
      </w:hyperlink>
      <w:r w:rsidR="0050045C">
        <w:rPr>
          <w:noProof/>
        </w:rPr>
        <w:t>]</w:t>
      </w:r>
      <w:r w:rsidR="00A604C8" w:rsidRPr="00A604C8">
        <w:fldChar w:fldCharType="end"/>
      </w:r>
      <w:r>
        <w:t xml:space="preserve">.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w:t>
      </w:r>
      <w:proofErr w:type="gramStart"/>
      <w:r>
        <w:t>drop in</w:t>
      </w:r>
      <w:proofErr w:type="gramEnd"/>
      <w:r>
        <w:t xml:space="preserve">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481BCEA6" w:rsidR="00B91178" w:rsidRDefault="00087E2C">
      <w:pPr>
        <w:ind w:firstLine="0"/>
        <w:rPr>
          <w:b/>
        </w:rPr>
      </w:pPr>
      <w:r>
        <w:rPr>
          <w:b/>
        </w:rPr>
        <w:t>II</w:t>
      </w:r>
      <w:r w:rsidR="00547C73">
        <w:rPr>
          <w:rFonts w:hint="eastAsia"/>
          <w:b/>
        </w:rPr>
        <w:t>.</w:t>
      </w:r>
      <w:r>
        <w:rPr>
          <w:b/>
        </w:rPr>
        <w:t xml:space="preserve"> </w:t>
      </w:r>
      <w:r w:rsidR="00547C73">
        <w:rPr>
          <w:b/>
        </w:rPr>
        <w:t>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lastRenderedPageBreak/>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1CB4BA5F"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Hyperlink"/>
          </w:rPr>
          <w:t>33</w:t>
        </w:r>
      </w:hyperlink>
      <w:r w:rsidR="0050045C">
        <w:rPr>
          <w:noProof/>
        </w:rPr>
        <w:t>]</w:t>
      </w:r>
      <w:r w:rsidR="00A604C8" w:rsidRPr="00A604C8">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6" w:name="_heading=h.cky4jcpsgutv" w:colFirst="0" w:colLast="0"/>
      <w:bookmarkEnd w:id="6"/>
      <w:r>
        <w:rPr>
          <w:i/>
          <w:color w:val="44546A"/>
          <w:sz w:val="18"/>
          <w:szCs w:val="18"/>
        </w:rPr>
        <w:t>Figure 2. Schematic of the CO₂ laser. The main components include the output coupler, Brewster windows, diffraction grating, and laser cavity waveguide.</w:t>
      </w:r>
    </w:p>
    <w:p w14:paraId="647DC763" w14:textId="08806D9A" w:rsidR="00B91178" w:rsidRPr="0080372B" w:rsidRDefault="00087E2C">
      <w:pPr>
        <w:jc w:val="both"/>
      </w:pPr>
      <w:r w:rsidRPr="0080372B">
        <w:t xml:space="preserve">The schematic of the FIR system is presented in Fig. 3. It comprises four key components: a rear mirror, a </w:t>
      </w:r>
      <w:r w:rsidR="00023E75" w:rsidRPr="0080372B">
        <w:t xml:space="preserve">laser cavity </w:t>
      </w:r>
      <w:r w:rsidRPr="0080372B">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rsidRPr="0080372B">
        <w:t>, whi</w:t>
      </w:r>
      <w:r w:rsidR="004E7D6E" w:rsidRPr="0080372B">
        <w:t>le</w:t>
      </w:r>
      <w:r w:rsidR="009309AC" w:rsidRPr="0080372B">
        <w:t xml:space="preserve"> </w:t>
      </w:r>
      <w:r w:rsidRPr="0080372B">
        <w:t xml:space="preserve">achieving 98% transmission in the FIR range </w:t>
      </w:r>
      <w:r w:rsidR="004E7D6E" w:rsidRPr="0080372B">
        <w:t xml:space="preserve">and </w:t>
      </w:r>
      <w:r w:rsidRPr="0080372B">
        <w:t>reflecting 99% of the incident CO₂ laser radiation.</w:t>
      </w:r>
      <w:r w:rsidR="0050045C" w:rsidRPr="0080372B">
        <w:t xml:space="preserve"> </w:t>
      </w:r>
      <w:r w:rsidR="0006342C" w:rsidRPr="0080372B">
        <w:t>The front mirror consists of a silicon wafer coated with alternating thin layers of germanium and zinc sulfide, forming a high/low refractive index pair</w:t>
      </w:r>
      <w:r w:rsidR="00B8550B" w:rsidRPr="0080372B">
        <w:fldChar w:fldCharType="begin"/>
      </w:r>
      <w:r w:rsidR="00B8550B" w:rsidRPr="0080372B">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8550B" w:rsidRPr="0080372B">
        <w:fldChar w:fldCharType="separate"/>
      </w:r>
      <w:r w:rsidR="00B8550B" w:rsidRPr="0080372B">
        <w:rPr>
          <w:noProof/>
        </w:rPr>
        <w:t>[</w:t>
      </w:r>
      <w:hyperlink w:anchor="_ENREF_26" w:tooltip="Barchfeld, 2017 #2353" w:history="1">
        <w:r w:rsidR="00B8550B" w:rsidRPr="0080372B">
          <w:rPr>
            <w:rStyle w:val="Hyperlink"/>
            <w:color w:val="4472C4" w:themeColor="accent1"/>
          </w:rPr>
          <w:t>26</w:t>
        </w:r>
      </w:hyperlink>
      <w:r w:rsidR="00B8550B" w:rsidRPr="0080372B">
        <w:rPr>
          <w:noProof/>
        </w:rPr>
        <w:t>]</w:t>
      </w:r>
      <w:r w:rsidR="00B8550B" w:rsidRPr="0080372B">
        <w:fldChar w:fldCharType="end"/>
      </w:r>
      <w:r w:rsidR="0050045C" w:rsidRPr="0080372B">
        <w:t>. Each layer has a thickness equal to one-quarter of the CO₂ laser wavelength in its respective medium, which enhances the reflection of the CO₂ laser. Meanwhile, the transmission in the FIR range is strongly influenced by the thickness of the silicon wafer due to coherence effects.</w:t>
      </w:r>
      <w:r w:rsidRPr="0080372B">
        <w:t xml:space="preserve"> </w:t>
      </w:r>
      <w:r w:rsidR="00B8550B" w:rsidRPr="0080372B">
        <w:rPr>
          <w:rFonts w:hint="eastAsia"/>
        </w:rPr>
        <w:t xml:space="preserve">Behind the </w:t>
      </w:r>
      <w:r w:rsidR="00B8550B" w:rsidRPr="0080372B">
        <w:t>silicon wafer</w:t>
      </w:r>
      <w:r w:rsidR="00B8550B" w:rsidRPr="0080372B">
        <w:rPr>
          <w:rFonts w:hint="eastAsia"/>
        </w:rPr>
        <w:t>, t</w:t>
      </w:r>
      <w:r w:rsidR="00B8550B" w:rsidRPr="0080372B">
        <w:t xml:space="preserve">he </w:t>
      </w:r>
      <w:r w:rsidRPr="0080372B">
        <w:t>system incorporates a 300 lpi (line per inch) metallic mesh that exhibits wavelength-selective behavior, transmitting 20% and reflecting 80% of the 432 μm FIR radiation.</w:t>
      </w:r>
      <w:r w:rsidR="00000F5D" w:rsidRPr="0080372B">
        <w:t xml:space="preserve"> </w:t>
      </w:r>
      <w:bookmarkStart w:id="7" w:name="_Hlk209912453"/>
      <w:r w:rsidR="00000F5D" w:rsidRPr="0080372B">
        <w:t>Both the metallic mesh and the front mirror are mounted on translational optical stages along the waveguide axis, allowing the cavity to be adjusted by moving the two optics using stepper motors.</w:t>
      </w:r>
      <w:bookmarkStart w:id="8" w:name="_Hlk210174535"/>
      <w:bookmarkEnd w:id="7"/>
      <w:r w:rsidR="00C3768E" w:rsidRPr="0080372B">
        <w:t xml:space="preserve"> </w:t>
      </w:r>
      <w:bookmarkStart w:id="9" w:name="_Hlk209909550"/>
      <w:r w:rsidR="00C3768E" w:rsidRPr="0080372B">
        <w:t xml:space="preserve">These optical elements are housed within the FIR laser system, forming the complete resonant cavity structure in the laser cavity waveguide. The waveguide consists of a borosilicate tube approximately 62 inches long </w:t>
      </w:r>
      <w:r w:rsidR="00C3768E" w:rsidRPr="0080372B">
        <w:lastRenderedPageBreak/>
        <w:t xml:space="preserve">with an inner diameter </w:t>
      </w:r>
      <w:proofErr w:type="gramStart"/>
      <w:r w:rsidR="00C3768E" w:rsidRPr="0080372B">
        <w:t xml:space="preserve">of </w:t>
      </w:r>
      <w:r w:rsidR="00AD1FBE" w:rsidRPr="0080372B">
        <w:t xml:space="preserve"> 38.1</w:t>
      </w:r>
      <w:proofErr w:type="gramEnd"/>
      <w:r w:rsidR="00AD1FBE" w:rsidRPr="0080372B">
        <w:t xml:space="preserve"> mm(</w:t>
      </w:r>
      <w:r w:rsidR="00C3768E" w:rsidRPr="0080372B">
        <w:t>1.5 inches</w:t>
      </w:r>
      <w:r w:rsidR="00AD1FBE" w:rsidRPr="0080372B">
        <w:t>)</w:t>
      </w:r>
      <w:r w:rsidR="00C3768E" w:rsidRPr="0080372B">
        <w:t>, surrounded by an outer water-cooling tube with a diameter of</w:t>
      </w:r>
      <w:r w:rsidR="001951ED" w:rsidRPr="0080372B">
        <w:t xml:space="preserve"> 60.325 mm</w:t>
      </w:r>
      <w:r w:rsidR="00C3768E" w:rsidRPr="0080372B">
        <w:t xml:space="preserve"> </w:t>
      </w:r>
      <w:r w:rsidR="001951ED" w:rsidRPr="0080372B">
        <w:t>(</w:t>
      </w:r>
      <w:r w:rsidR="00C3768E" w:rsidRPr="0080372B">
        <w:t>2.375 inches</w:t>
      </w:r>
      <w:r w:rsidR="001951ED" w:rsidRPr="0080372B">
        <w:t>)</w:t>
      </w:r>
      <w:r w:rsidR="00C3768E" w:rsidRPr="0080372B">
        <w:t xml:space="preserve"> to dissipate heat generated by the CO₂ laser.</w:t>
      </w:r>
      <w:bookmarkEnd w:id="8"/>
      <w:bookmarkEnd w:id="9"/>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10" w:name="_heading=h.awxv3lhkuv3" w:colFirst="0" w:colLast="0"/>
      <w:bookmarkEnd w:id="10"/>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3358E418" w:rsidR="00B91178" w:rsidRPr="0080372B" w:rsidRDefault="00087E2C">
      <w:pPr>
        <w:jc w:val="both"/>
      </w:pPr>
      <w:r w:rsidRPr="0080372B">
        <w:t xml:space="preserve">Figure 4 presents a schematic of the feed-in system, detailing the optical path and key components including steering mirrors, </w:t>
      </w:r>
      <w:r w:rsidR="00253BB0" w:rsidRPr="0080372B">
        <w:t>focus lens</w:t>
      </w:r>
      <w:r w:rsidRPr="0080372B">
        <w:t xml:space="preserve">, beam splitter, and power </w:t>
      </w:r>
      <w:r w:rsidR="00023E75" w:rsidRPr="0080372B">
        <w:t>monitor</w:t>
      </w:r>
      <w:r w:rsidRPr="0080372B">
        <w:t xml:space="preserve">. The CO₂ laser beam is directed into the FIR laser cavity via two adjustable mirrors that precisely align its propagation axis. </w:t>
      </w:r>
      <w:r w:rsidR="0083577E" w:rsidRPr="0080372B">
        <w:t xml:space="preserve">Inside the input window, as shown in Fig. 3, a rear mirror with a 4 mm-radius central aperture is positioned adjacent to the FIR input window. </w:t>
      </w:r>
      <w:r w:rsidR="00717FD7" w:rsidRPr="0080372B">
        <w:t>An</w:t>
      </w:r>
      <w:r w:rsidR="0083577E" w:rsidRPr="0080372B">
        <w:t xml:space="preserve"> </w:t>
      </w:r>
      <w:r w:rsidR="000F15B0" w:rsidRPr="0080372B">
        <w:t xml:space="preserve">anti-reflection coated </w:t>
      </w:r>
      <w:r w:rsidR="0083577E" w:rsidRPr="0080372B">
        <w:t xml:space="preserve">focus lens with a 1 m focal length is used to reduce the beam radius, creating a narrow waist near the input window. This allows the CO₂ beam to pass through the copper mirror via the central hole and then expand within the cavity. As illustrated in Fig. 3, the beam continues to expand during reflections between the two mirrors inside the cavity. This configuration enables controlled beam expansion within the FIR cavity while minimizing back-reflected power that could disrupt CO₂ laser stability. </w:t>
      </w:r>
      <w:r w:rsidRPr="0080372B">
        <w:t>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343972A5" w14:textId="77777777" w:rsidR="00B91178" w:rsidRDefault="00087E2C">
      <w:pPr>
        <w:keepNext/>
        <w:ind w:firstLine="0"/>
        <w:jc w:val="center"/>
      </w:pPr>
      <w:bookmarkStart w:id="11" w:name="_heading=h.iil601u2zu64" w:colFirst="0" w:colLast="0"/>
      <w:bookmarkEnd w:id="11"/>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12" w:name="_heading=h.qrdwkjf5037i" w:colFirst="0" w:colLast="0"/>
      <w:bookmarkEnd w:id="12"/>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8DF1625"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50045C">
        <w:rPr>
          <w:color w:val="000000" w:themeColor="text1"/>
        </w:rPr>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50045C">
        <w:rPr>
          <w:noProof/>
          <w:color w:val="000000" w:themeColor="text1"/>
        </w:rPr>
        <w:t>[</w:t>
      </w:r>
      <w:hyperlink w:anchor="_ENREF_32" w:tooltip="Perkins, 2000 #2376" w:history="1">
        <w:r w:rsidR="00B8550B" w:rsidRPr="00B8550B">
          <w:rPr>
            <w:rStyle w:val="Hyperlink"/>
          </w:rPr>
          <w:t>32</w:t>
        </w:r>
      </w:hyperlink>
      <w:r w:rsidR="0050045C">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2355" w:history="1">
        <w:r w:rsidR="00B8550B" w:rsidRPr="00B8550B">
          <w:rPr>
            <w:rStyle w:val="Hyperlink"/>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6A8F731E" w:rsidR="00B91178" w:rsidRDefault="00087E2C">
      <w:pPr>
        <w:ind w:firstLine="0"/>
        <w:rPr>
          <w:b/>
          <w:color w:val="000000"/>
        </w:rPr>
      </w:pPr>
      <w:r>
        <w:rPr>
          <w:b/>
        </w:rPr>
        <w:t>III</w:t>
      </w:r>
      <w:r w:rsidR="00547C73">
        <w:rPr>
          <w:rFonts w:hint="eastAsia"/>
          <w:b/>
        </w:rPr>
        <w:t>.</w:t>
      </w:r>
      <w:r>
        <w:rPr>
          <w:b/>
        </w:rPr>
        <w:t xml:space="preserve"> </w:t>
      </w:r>
      <w:r w:rsidR="00547C73">
        <w:rPr>
          <w:b/>
        </w:rPr>
        <w:t xml:space="preserve">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13" w:name="_heading=h.wth9htqf26y8" w:colFirst="0" w:colLast="0"/>
      <w:bookmarkEnd w:id="13"/>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0914F6CB"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w:t>
      </w:r>
      <w:r w:rsidR="0083577E">
        <w:t xml:space="preserve"> in Fig. 7</w:t>
      </w:r>
      <w:r>
        <w:t xml:space="preserve">)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5E73B252" w:rsidR="00B91178" w:rsidRDefault="00087E2C" w:rsidP="002D65BF">
      <w:pPr>
        <w:ind w:firstLine="360"/>
        <w:jc w:val="both"/>
      </w:pPr>
      <w:bookmarkStart w:id="14" w:name="_Hlk209910596"/>
      <w:r>
        <w:lastRenderedPageBreak/>
        <w:t>The front mirror (designated as #</w:t>
      </w:r>
      <w:r w:rsidR="006D50EA">
        <w:t xml:space="preserve"> </w:t>
      </w:r>
      <w:r>
        <w:t xml:space="preserve">2 in Fig. </w:t>
      </w:r>
      <w:r w:rsidR="00905FFF">
        <w:t>7</w:t>
      </w:r>
      <w:proofErr w:type="gramStart"/>
      <w:r>
        <w:t xml:space="preserve">) </w:t>
      </w:r>
      <w:bookmarkEnd w:id="14"/>
      <w:r w:rsidR="008E6D6C" w:rsidRPr="008E6D6C">
        <w:t xml:space="preserve"> </w:t>
      </w:r>
      <w:r w:rsidR="008E6D6C">
        <w:t>,</w:t>
      </w:r>
      <w:proofErr w:type="gramEnd"/>
      <w:r w:rsidR="008E6D6C">
        <w:t xml:space="preserve"> </w:t>
      </w:r>
      <w:bookmarkStart w:id="15" w:name="_Hlk209910604"/>
      <w:r w:rsidR="008E6D6C">
        <w:t>which is also shown in Fig. 3, is used to couple the FIR and CO₂ wavelengths</w:t>
      </w:r>
      <w:r>
        <w:t>.</w:t>
      </w:r>
      <w:bookmarkEnd w:id="15"/>
      <w:r>
        <w:t xml:space="preserve">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xml:space="preserve">), incorporating a 300 lines-per-inch (lpi)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16" w:name="_heading=h.q8v90e2x0tx0" w:colFirst="0" w:colLast="0"/>
      <w:bookmarkEnd w:id="16"/>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17" w:name="_heading=h.sxtl0xz5k75b" w:colFirst="0" w:colLast="0"/>
      <w:bookmarkEnd w:id="17"/>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178CD460" w:rsidR="00B91178" w:rsidRDefault="008F2DDB">
      <w:pPr>
        <w:keepNext/>
        <w:pBdr>
          <w:top w:val="nil"/>
          <w:left w:val="nil"/>
          <w:bottom w:val="nil"/>
          <w:right w:val="nil"/>
          <w:between w:val="nil"/>
        </w:pBdr>
        <w:spacing w:after="200" w:line="240" w:lineRule="auto"/>
        <w:jc w:val="center"/>
        <w:rPr>
          <w:i/>
          <w:color w:val="44546A"/>
          <w:sz w:val="18"/>
          <w:szCs w:val="18"/>
        </w:rPr>
      </w:pPr>
      <w:r w:rsidRPr="008F2DDB">
        <w:rPr>
          <w:noProof/>
        </w:rPr>
        <w:t xml:space="preserve"> </w:t>
      </w:r>
      <w:r w:rsidRPr="008F2DDB">
        <w:rPr>
          <w:i/>
          <w:noProof/>
          <w:color w:val="44546A"/>
          <w:sz w:val="18"/>
          <w:szCs w:val="18"/>
        </w:rPr>
        <w:drawing>
          <wp:inline distT="0" distB="0" distL="0" distR="0" wp14:anchorId="0142472D" wp14:editId="3270520A">
            <wp:extent cx="4916254" cy="5962650"/>
            <wp:effectExtent l="0" t="0" r="0" b="0"/>
            <wp:docPr id="22" name="Picture 21">
              <a:extLst xmlns:a="http://schemas.openxmlformats.org/drawingml/2006/main">
                <a:ext uri="{FF2B5EF4-FFF2-40B4-BE49-F238E27FC236}">
                  <a16:creationId xmlns:a16="http://schemas.microsoft.com/office/drawing/2014/main" id="{4A0E7618-5D49-4DEF-A18E-7840989A5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0E7618-5D49-4DEF-A18E-7840989A57FA}"/>
                        </a:ext>
                      </a:extLst>
                    </pic:cNvPr>
                    <pic:cNvPicPr>
                      <a:picLocks noChangeAspect="1"/>
                    </pic:cNvPicPr>
                  </pic:nvPicPr>
                  <pic:blipFill>
                    <a:blip r:embed="rId16"/>
                    <a:stretch>
                      <a:fillRect/>
                    </a:stretch>
                  </pic:blipFill>
                  <pic:spPr>
                    <a:xfrm>
                      <a:off x="0" y="0"/>
                      <a:ext cx="4928271" cy="5977224"/>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8" w:name="_heading=h.hya1dpvddhom" w:colFirst="0" w:colLast="0"/>
      <w:bookmarkEnd w:id="18"/>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6558CCF3" w:rsidR="00B91178" w:rsidRDefault="00087E2C">
      <w:pPr>
        <w:ind w:firstLine="0"/>
        <w:rPr>
          <w:b/>
        </w:rPr>
      </w:pPr>
      <w:r>
        <w:rPr>
          <w:b/>
        </w:rPr>
        <w:t>IV</w:t>
      </w:r>
      <w:r w:rsidR="00547C73">
        <w:rPr>
          <w:rFonts w:hint="eastAsia"/>
          <w:b/>
        </w:rPr>
        <w:t>.</w:t>
      </w:r>
      <w:r>
        <w:rPr>
          <w:b/>
        </w:rPr>
        <w:t xml:space="preserve"> </w:t>
      </w:r>
      <w:r w:rsidR="00547C73">
        <w:rPr>
          <w:b/>
        </w:rPr>
        <w:t>FIR LASER OUTPUT BEAM POWER OPTIMIZATION</w:t>
      </w:r>
    </w:p>
    <w:p w14:paraId="31D7B128" w14:textId="08FBB4E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Hyperlink"/>
          </w:rPr>
          <w:t>33</w:t>
        </w:r>
      </w:hyperlink>
      <w:r w:rsidR="0050045C">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4333DCA" w:rsidR="00B91178" w:rsidRDefault="00087E2C">
      <w:pPr>
        <w:pBdr>
          <w:top w:val="nil"/>
          <w:left w:val="nil"/>
          <w:bottom w:val="nil"/>
          <w:right w:val="nil"/>
          <w:between w:val="nil"/>
        </w:pBdr>
        <w:jc w:val="both"/>
      </w:pPr>
      <w:r>
        <w:lastRenderedPageBreak/>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optical axis establishment for both the infrared CO₂ (9.6 μm) and FIR (432 μm)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10BC1F86"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diminishes as operation time increases. As demonstrated in Fig. </w:t>
      </w:r>
      <w:r w:rsidR="00C65AAB">
        <w:t>10</w:t>
      </w:r>
      <w:r>
        <w:t xml:space="preserve">,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7"/>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9" w:name="_heading=h.7pxj6be8okkj" w:colFirst="0" w:colLast="0"/>
      <w:bookmarkEnd w:id="19"/>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1C811E9A" w:rsidR="00B91178" w:rsidRDefault="00087E2C" w:rsidP="000C2633">
      <w:pPr>
        <w:pBdr>
          <w:top w:val="nil"/>
          <w:left w:val="nil"/>
          <w:bottom w:val="nil"/>
          <w:right w:val="nil"/>
          <w:between w:val="nil"/>
        </w:pBdr>
        <w:jc w:val="both"/>
      </w:pPr>
      <w:r>
        <w:lastRenderedPageBreak/>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w:t>
      </w:r>
      <w:r w:rsidR="00DF4E8F">
        <w:t xml:space="preserve"> as shown in Fig. 12</w:t>
      </w:r>
      <w:r>
        <w:t xml:space="preserve">.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8"/>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20" w:name="_heading=h.yh763855pw1c" w:colFirst="0" w:colLast="0"/>
      <w:bookmarkEnd w:id="20"/>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55A6692E" w:rsidR="00B91178" w:rsidRDefault="00A22B1E">
      <w:pPr>
        <w:keepNext/>
        <w:tabs>
          <w:tab w:val="left" w:pos="1250"/>
        </w:tabs>
        <w:jc w:val="center"/>
      </w:pPr>
      <w:r w:rsidRPr="00A22B1E">
        <w:rPr>
          <w:noProof/>
        </w:rPr>
        <w:lastRenderedPageBreak/>
        <w:drawing>
          <wp:inline distT="0" distB="0" distL="0" distR="0" wp14:anchorId="6C1DE160" wp14:editId="515C0DA5">
            <wp:extent cx="4346825" cy="5895343"/>
            <wp:effectExtent l="0" t="0" r="0" b="0"/>
            <wp:docPr id="13" name="Picture 12">
              <a:extLst xmlns:a="http://schemas.openxmlformats.org/drawingml/2006/main">
                <a:ext uri="{FF2B5EF4-FFF2-40B4-BE49-F238E27FC236}">
                  <a16:creationId xmlns:a16="http://schemas.microsoft.com/office/drawing/2014/main" id="{5F16D0BF-E762-4DB7-9686-436AB936F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F16D0BF-E762-4DB7-9686-436AB936F8EA}"/>
                        </a:ext>
                      </a:extLst>
                    </pic:cNvPr>
                    <pic:cNvPicPr>
                      <a:picLocks noChangeAspect="1"/>
                    </pic:cNvPicPr>
                  </pic:nvPicPr>
                  <pic:blipFill>
                    <a:blip r:embed="rId19"/>
                    <a:stretch>
                      <a:fillRect/>
                    </a:stretch>
                  </pic:blipFill>
                  <pic:spPr>
                    <a:xfrm>
                      <a:off x="0" y="0"/>
                      <a:ext cx="4346825" cy="589534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21" w:name="_heading=h.4oiuyt227jm" w:colFirst="0" w:colLast="0"/>
      <w:bookmarkEnd w:id="21"/>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14BC071D"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w:t>
      </w:r>
      <w:r w:rsidRPr="0080372B">
        <w:t xml:space="preserve">. The results establish gas pressure optimization as an effective </w:t>
      </w:r>
      <w:r w:rsidRPr="0080372B">
        <w:lastRenderedPageBreak/>
        <w:t xml:space="preserve">approach to mitigate resonance-related fluctuations. </w:t>
      </w:r>
      <w:r w:rsidR="00180EFE" w:rsidRPr="0080372B">
        <w:t xml:space="preserve">Increasing the formic acid pressure enhances the absorption of the pump beam, which reduces the amplitude of the standing waves and results in a smoother curve when the cavity length is scanned </w:t>
      </w:r>
      <w:r w:rsidRPr="0080372B">
        <w:t>(Fig. 1</w:t>
      </w:r>
      <w:r w:rsidR="00931CD0" w:rsidRPr="0080372B">
        <w:t>3</w:t>
      </w:r>
      <w:r w:rsidR="00300772" w:rsidRPr="0080372B">
        <w:t xml:space="preserve">). </w:t>
      </w:r>
      <w:r w:rsidRPr="0080372B">
        <w:t xml:space="preserve">Through </w:t>
      </w:r>
      <w:r>
        <w:t>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22" w:name="_heading=h.yv1pp8t7lh1z" w:colFirst="0" w:colLast="0"/>
      <w:bookmarkEnd w:id="22"/>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4211EDEF"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xml:space="preserve">%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w:t>
      </w:r>
      <w:r w:rsidRPr="0080372B">
        <w:t>period, as shown in Fig. 1</w:t>
      </w:r>
      <w:r w:rsidR="00931CD0" w:rsidRPr="0080372B">
        <w:t>4</w:t>
      </w:r>
      <w:r w:rsidRPr="0080372B">
        <w:t>, where the downward peaks correspond to the auto-adjustment process.</w:t>
      </w:r>
      <w:r w:rsidR="00931CD0" w:rsidRPr="0080372B">
        <w:t xml:space="preserve"> </w:t>
      </w:r>
      <w:bookmarkStart w:id="23" w:name="_Hlk209916086"/>
      <w:r w:rsidR="00CC2292" w:rsidRPr="0080372B">
        <w:t xml:space="preserve">As shown in Fig. 14, without auto-adjustment, the output power decreases to zero within 4 minutes, whereas with auto-adjustment, </w:t>
      </w:r>
      <w:r w:rsidR="00C56E94" w:rsidRPr="0080372B">
        <w:t>the output remains in standard deviation values in 10% over an extended period</w:t>
      </w:r>
      <w:r w:rsidR="00CC2292" w:rsidRPr="0080372B">
        <w:t xml:space="preserve">. </w:t>
      </w:r>
      <w:bookmarkEnd w:id="23"/>
      <w:r w:rsidR="00931CD0" w:rsidRPr="0080372B">
        <w:t>The regular adjustment initially occurs approximately every 2 minutes. After about 1 hour, the system reaches thermal stability</w:t>
      </w:r>
      <w:r w:rsidR="00931CD0">
        <w:t>,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24" w:name="_heading=h.j5n1b22gqc44" w:colFirst="0" w:colLast="0"/>
      <w:bookmarkEnd w:id="24"/>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52A9A817" w:rsidR="00B91178" w:rsidRDefault="00087E2C">
      <w:pPr>
        <w:ind w:firstLine="0"/>
      </w:pPr>
      <w:r>
        <w:rPr>
          <w:b/>
        </w:rPr>
        <w:t xml:space="preserve">V: </w:t>
      </w:r>
      <w:r w:rsidR="009E1CCD">
        <w:rPr>
          <w:rFonts w:hint="eastAsia"/>
          <w:b/>
        </w:rPr>
        <w:t>CONCLUSION</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3C560FF" w:rsidR="001867E4" w:rsidRPr="001867E4" w:rsidRDefault="001867E4" w:rsidP="001867E4">
      <w:pPr>
        <w:ind w:firstLine="0"/>
        <w:rPr>
          <w:b/>
        </w:rPr>
      </w:pPr>
      <w:r w:rsidRPr="001867E4">
        <w:rPr>
          <w:b/>
        </w:rPr>
        <w:t>A</w:t>
      </w:r>
      <w:r w:rsidR="009E1CCD">
        <w:rPr>
          <w:rFonts w:hint="eastAsia"/>
          <w:b/>
        </w:rPr>
        <w:t>CKNOWLEDGMENTS</w:t>
      </w:r>
    </w:p>
    <w:p w14:paraId="14DA737C" w14:textId="6F32E827" w:rsidR="001867E4" w:rsidRDefault="001867E4" w:rsidP="001867E4">
      <w:pPr>
        <w:ind w:firstLine="0"/>
        <w:jc w:val="both"/>
        <w:rPr>
          <w:lang w:val="en-US"/>
        </w:rPr>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7440E30C" w14:textId="77777777" w:rsidR="00125189" w:rsidRDefault="00125189" w:rsidP="001867E4">
      <w:pPr>
        <w:ind w:firstLine="0"/>
        <w:jc w:val="both"/>
        <w:rPr>
          <w:lang w:val="en-US"/>
        </w:rPr>
      </w:pPr>
    </w:p>
    <w:p w14:paraId="2DACD920" w14:textId="2915E626" w:rsidR="00125189" w:rsidRPr="00125189" w:rsidRDefault="00125189" w:rsidP="001867E4">
      <w:pPr>
        <w:ind w:firstLine="0"/>
        <w:jc w:val="both"/>
        <w:rPr>
          <w:b/>
          <w:bCs/>
        </w:rPr>
      </w:pPr>
      <w:r w:rsidRPr="00125189">
        <w:rPr>
          <w:b/>
          <w:bCs/>
        </w:rPr>
        <w:t>AUTHOR DECLARATIONS</w:t>
      </w:r>
    </w:p>
    <w:p w14:paraId="0EA8CBB4" w14:textId="2CFA1061" w:rsidR="0020459E" w:rsidRDefault="00125189" w:rsidP="00905FFF">
      <w:pPr>
        <w:ind w:firstLine="0"/>
        <w:rPr>
          <w:b/>
        </w:rPr>
      </w:pPr>
      <w:r w:rsidRPr="00125189">
        <w:rPr>
          <w:b/>
        </w:rPr>
        <w:t>Conflict of Interest</w:t>
      </w:r>
    </w:p>
    <w:p w14:paraId="2A781A05" w14:textId="1FE5F41B" w:rsidR="00125189" w:rsidRDefault="00125189" w:rsidP="00905FFF">
      <w:pPr>
        <w:ind w:firstLine="0"/>
        <w:rPr>
          <w:bCs/>
        </w:rPr>
      </w:pPr>
      <w:r w:rsidRPr="00125189">
        <w:rPr>
          <w:bCs/>
        </w:rPr>
        <w:t>The authors have no conflicts to disclose</w:t>
      </w:r>
      <w:r w:rsidR="002E4131">
        <w:rPr>
          <w:rFonts w:hint="eastAsia"/>
          <w:bCs/>
        </w:rPr>
        <w:t>.</w:t>
      </w:r>
    </w:p>
    <w:p w14:paraId="4E33F773" w14:textId="77777777" w:rsidR="00125189" w:rsidRDefault="00125189" w:rsidP="00905FFF">
      <w:pPr>
        <w:ind w:firstLine="0"/>
        <w:rPr>
          <w:bCs/>
        </w:rPr>
      </w:pPr>
    </w:p>
    <w:p w14:paraId="775E25D4" w14:textId="42425AD6" w:rsidR="00125189" w:rsidRPr="002E4131" w:rsidRDefault="00BF3F2D" w:rsidP="00905FFF">
      <w:pPr>
        <w:ind w:firstLine="0"/>
        <w:rPr>
          <w:b/>
        </w:rPr>
      </w:pPr>
      <w:r w:rsidRPr="002E4131">
        <w:rPr>
          <w:rFonts w:hint="eastAsia"/>
          <w:b/>
        </w:rPr>
        <w:lastRenderedPageBreak/>
        <w:t>Author Contributions</w:t>
      </w:r>
    </w:p>
    <w:p w14:paraId="4F459EC4" w14:textId="54D45EA6" w:rsidR="00BF3F2D" w:rsidRPr="00204F38" w:rsidRDefault="002E4131" w:rsidP="00905FFF">
      <w:pPr>
        <w:ind w:firstLine="0"/>
        <w:rPr>
          <w:bCs/>
        </w:rPr>
      </w:pPr>
      <w:r w:rsidRPr="00153361">
        <w:rPr>
          <w:rFonts w:hint="eastAsia"/>
          <w:b/>
        </w:rPr>
        <w:t>Xinhang Xu</w:t>
      </w:r>
      <w:r>
        <w:rPr>
          <w:rFonts w:hint="eastAsia"/>
          <w:bCs/>
        </w:rPr>
        <w:t>: Conceptualization(equal); Data curation(lead); Formal analysis(lead</w:t>
      </w:r>
      <w:r w:rsidR="00153361">
        <w:rPr>
          <w:bCs/>
        </w:rPr>
        <w:t xml:space="preserve">); </w:t>
      </w:r>
      <w:r w:rsidR="00225171">
        <w:rPr>
          <w:bCs/>
        </w:rPr>
        <w:t>Methodology</w:t>
      </w:r>
      <w:r>
        <w:rPr>
          <w:rFonts w:hint="eastAsia"/>
          <w:bCs/>
        </w:rPr>
        <w:t xml:space="preserve"> (equal</w:t>
      </w:r>
      <w:r w:rsidR="00153361">
        <w:rPr>
          <w:bCs/>
        </w:rPr>
        <w:t>); Validation</w:t>
      </w:r>
      <w:r>
        <w:rPr>
          <w:rFonts w:hint="eastAsia"/>
          <w:bCs/>
        </w:rPr>
        <w:t xml:space="preserve"> (lead); </w:t>
      </w:r>
      <w:r w:rsidR="004739CC">
        <w:rPr>
          <w:rFonts w:hint="eastAsia"/>
          <w:bCs/>
        </w:rPr>
        <w:t>Investigation</w:t>
      </w:r>
      <w:r w:rsidR="00334F66">
        <w:rPr>
          <w:rFonts w:hint="eastAsia"/>
          <w:bCs/>
        </w:rPr>
        <w:t xml:space="preserve"> (equal); </w:t>
      </w:r>
      <w:r>
        <w:rPr>
          <w:rFonts w:hint="eastAsia"/>
          <w:bCs/>
        </w:rPr>
        <w:t xml:space="preserve">Writing </w:t>
      </w:r>
      <w:r>
        <w:rPr>
          <w:bCs/>
        </w:rPr>
        <w:t>–</w:t>
      </w:r>
      <w:r>
        <w:rPr>
          <w:rFonts w:hint="eastAsia"/>
          <w:bCs/>
        </w:rPr>
        <w:t xml:space="preserve"> original draft (lead)</w:t>
      </w:r>
      <w:r w:rsidR="00334F66">
        <w:rPr>
          <w:rFonts w:hint="eastAsia"/>
          <w:bCs/>
        </w:rPr>
        <w:t>.</w:t>
      </w:r>
      <w:r w:rsidR="00153361">
        <w:rPr>
          <w:rFonts w:hint="eastAsia"/>
          <w:bCs/>
        </w:rPr>
        <w:t xml:space="preserve"> </w:t>
      </w:r>
      <w:r w:rsidR="00334F66">
        <w:rPr>
          <w:rFonts w:hint="eastAsia"/>
          <w:bCs/>
        </w:rPr>
        <w:t xml:space="preserve"> </w:t>
      </w:r>
      <w:r w:rsidR="00153361" w:rsidRPr="00153361">
        <w:rPr>
          <w:b/>
        </w:rPr>
        <w:t>Jon Dannenberg</w:t>
      </w:r>
      <w:r w:rsidR="00153361">
        <w:rPr>
          <w:b/>
        </w:rPr>
        <w:t>:</w:t>
      </w:r>
      <w:r w:rsidR="00153361">
        <w:rPr>
          <w:rFonts w:hint="eastAsia"/>
          <w:b/>
        </w:rPr>
        <w:t xml:space="preserve"> </w:t>
      </w:r>
      <w:r w:rsidR="00153361">
        <w:rPr>
          <w:rFonts w:hint="eastAsia"/>
          <w:bCs/>
        </w:rPr>
        <w:t xml:space="preserve">Conceptualization(equal); </w:t>
      </w:r>
      <w:r w:rsidR="00225171">
        <w:rPr>
          <w:bCs/>
        </w:rPr>
        <w:t>Methodology</w:t>
      </w:r>
      <w:r w:rsidR="00153361">
        <w:rPr>
          <w:rFonts w:hint="eastAsia"/>
          <w:bCs/>
        </w:rPr>
        <w:t xml:space="preserve"> (equal</w:t>
      </w:r>
      <w:r w:rsidR="00153361">
        <w:rPr>
          <w:bCs/>
        </w:rPr>
        <w:t>);</w:t>
      </w:r>
      <w:r w:rsidR="00153361">
        <w:rPr>
          <w:rFonts w:hint="eastAsia"/>
          <w:bCs/>
        </w:rPr>
        <w:t xml:space="preserve"> </w:t>
      </w:r>
      <w:r w:rsidR="004739CC">
        <w:rPr>
          <w:rFonts w:hint="eastAsia"/>
          <w:bCs/>
        </w:rPr>
        <w:t>Investigation</w:t>
      </w:r>
      <w:r w:rsidR="00153361">
        <w:rPr>
          <w:rFonts w:hint="eastAsia"/>
          <w:bCs/>
        </w:rPr>
        <w:t xml:space="preserve"> (equal); </w:t>
      </w:r>
      <w:r w:rsidR="00153361" w:rsidRPr="00153361">
        <w:rPr>
          <w:bCs/>
        </w:rPr>
        <w:t>Writing – review &amp; editing (equal).</w:t>
      </w:r>
      <w:r w:rsidR="00153361">
        <w:rPr>
          <w:rFonts w:hint="eastAsia"/>
          <w:bCs/>
        </w:rPr>
        <w:t xml:space="preserve"> </w:t>
      </w:r>
      <w:r w:rsidR="00153361" w:rsidRPr="00153361">
        <w:rPr>
          <w:b/>
        </w:rPr>
        <w:t>Calvin Domier</w:t>
      </w:r>
      <w:r w:rsidR="00153361">
        <w:rPr>
          <w:b/>
        </w:rPr>
        <w:t>:</w:t>
      </w:r>
      <w:r w:rsidR="00153361" w:rsidRPr="00153361">
        <w:rPr>
          <w:rFonts w:hint="eastAsia"/>
          <w:bCs/>
        </w:rPr>
        <w:t xml:space="preserve"> </w:t>
      </w:r>
      <w:r w:rsidR="00204F38">
        <w:rPr>
          <w:rFonts w:hint="eastAsia"/>
          <w:bCs/>
        </w:rPr>
        <w:t xml:space="preserve">Conceptualization(equal); </w:t>
      </w:r>
      <w:r w:rsidR="00225171">
        <w:rPr>
          <w:bCs/>
        </w:rPr>
        <w:t>Methodology</w:t>
      </w:r>
      <w:r w:rsidR="00225171">
        <w:rPr>
          <w:rFonts w:hint="eastAsia"/>
          <w:bCs/>
        </w:rPr>
        <w:t xml:space="preserve"> </w:t>
      </w:r>
      <w:r w:rsidR="00204F38">
        <w:rPr>
          <w:rFonts w:hint="eastAsia"/>
          <w:bCs/>
        </w:rPr>
        <w:t>(equal</w:t>
      </w:r>
      <w:r w:rsidR="00204F38">
        <w:rPr>
          <w:bCs/>
        </w:rPr>
        <w:t>);</w:t>
      </w:r>
      <w:r w:rsidR="00204F38">
        <w:rPr>
          <w:rFonts w:hint="eastAsia"/>
          <w:bCs/>
        </w:rPr>
        <w:t xml:space="preserve"> </w:t>
      </w:r>
      <w:r w:rsidR="00204F38" w:rsidRPr="00204F38">
        <w:rPr>
          <w:b/>
          <w:sz w:val="24"/>
          <w:szCs w:val="24"/>
        </w:rPr>
        <w:t>Yilun Zhu</w:t>
      </w:r>
      <w:r w:rsidR="00204F38" w:rsidRPr="00204F38">
        <w:rPr>
          <w:bCs/>
          <w:sz w:val="24"/>
          <w:szCs w:val="24"/>
        </w:rPr>
        <w:t>:</w:t>
      </w:r>
      <w:r w:rsidR="00204F38" w:rsidRPr="00204F38">
        <w:rPr>
          <w:rFonts w:hint="eastAsia"/>
          <w:bCs/>
          <w:sz w:val="24"/>
          <w:szCs w:val="24"/>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Visualization (lead)</w:t>
      </w:r>
      <w:r w:rsidR="004739CC">
        <w:rPr>
          <w:rFonts w:hint="eastAsia"/>
          <w:bCs/>
        </w:rPr>
        <w:t xml:space="preserve">; </w:t>
      </w:r>
      <w:r w:rsidR="004739CC" w:rsidRPr="004739CC">
        <w:rPr>
          <w:bCs/>
        </w:rPr>
        <w:t>Funding acquisition</w:t>
      </w:r>
      <w:r w:rsidR="004739CC">
        <w:rPr>
          <w:rFonts w:hint="eastAsia"/>
          <w:bCs/>
        </w:rPr>
        <w:t>(equal)</w:t>
      </w:r>
      <w:r w:rsidR="00204F38">
        <w:rPr>
          <w:rFonts w:hint="eastAsia"/>
          <w:bCs/>
        </w:rPr>
        <w:t xml:space="preserve">. </w:t>
      </w:r>
      <w:r w:rsidR="00204F38" w:rsidRPr="00204F38">
        <w:rPr>
          <w:b/>
        </w:rPr>
        <w:t>Xiaoliang Li</w:t>
      </w:r>
      <w:r w:rsidR="00204F38">
        <w:rPr>
          <w:rFonts w:hint="eastAsia"/>
          <w:bCs/>
        </w:rPr>
        <w:t>:</w:t>
      </w:r>
      <w:r w:rsidR="00204F38" w:rsidRPr="00204F38">
        <w:rPr>
          <w:bCs/>
        </w:rPr>
        <w:t xml:space="preserve"> </w:t>
      </w:r>
      <w:r w:rsidR="00204F38" w:rsidRPr="00153361">
        <w:rPr>
          <w:bCs/>
        </w:rPr>
        <w:t>Writing – review &amp; editing (equal)</w:t>
      </w:r>
      <w:r w:rsidR="00204F38">
        <w:rPr>
          <w:bCs/>
        </w:rPr>
        <w:t>.</w:t>
      </w:r>
      <w:r w:rsidR="00204F38">
        <w:rPr>
          <w:rFonts w:hint="eastAsia"/>
          <w:bCs/>
        </w:rPr>
        <w:t xml:space="preserve"> </w:t>
      </w:r>
      <w:r w:rsidR="00204F38" w:rsidRPr="00204F38">
        <w:rPr>
          <w:b/>
        </w:rPr>
        <w:t>Neville Luhmann, Jr.</w:t>
      </w:r>
      <w:r w:rsidR="00204F38" w:rsidRPr="00204F38">
        <w:rPr>
          <w:rFonts w:hint="eastAsia"/>
          <w:bCs/>
        </w:rPr>
        <w:t>:</w:t>
      </w:r>
      <w:r w:rsidR="00204F38" w:rsidRPr="00204F38">
        <w:rPr>
          <w:bCs/>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Supervision (equal)</w:t>
      </w:r>
      <w:r w:rsidR="004739CC">
        <w:rPr>
          <w:rFonts w:hint="eastAsia"/>
          <w:bCs/>
        </w:rPr>
        <w:t>;</w:t>
      </w:r>
      <w:r w:rsidR="004739CC" w:rsidRPr="004739CC">
        <w:t xml:space="preserve"> </w:t>
      </w:r>
      <w:r w:rsidR="004739CC" w:rsidRPr="004739CC">
        <w:rPr>
          <w:bCs/>
        </w:rPr>
        <w:t>Funding acquisition</w:t>
      </w:r>
      <w:r w:rsidR="004739CC">
        <w:rPr>
          <w:rFonts w:hint="eastAsia"/>
          <w:bCs/>
        </w:rPr>
        <w:t xml:space="preserve"> (equal)</w:t>
      </w:r>
      <w:r w:rsidR="00204F38">
        <w:rPr>
          <w:rFonts w:hint="eastAsia"/>
          <w:bCs/>
        </w:rPr>
        <w:t xml:space="preserve">. </w:t>
      </w:r>
      <w:r w:rsidR="00204F38" w:rsidRPr="00204F38">
        <w:rPr>
          <w:b/>
        </w:rPr>
        <w:t>Yang Ren</w:t>
      </w:r>
      <w:r w:rsidR="00204F38">
        <w:rPr>
          <w:rFonts w:hint="eastAsia"/>
          <w:b/>
        </w:rPr>
        <w:t xml:space="preserve">: </w:t>
      </w:r>
      <w:r w:rsidR="00204F38" w:rsidRPr="00153361">
        <w:rPr>
          <w:bCs/>
        </w:rPr>
        <w:t>Writing – review &amp; editing (equal)</w:t>
      </w:r>
      <w:r w:rsidR="00204F38">
        <w:rPr>
          <w:bCs/>
        </w:rPr>
        <w:t>.</w:t>
      </w:r>
    </w:p>
    <w:p w14:paraId="73B95BF8" w14:textId="31B0E5B5" w:rsidR="0020459E" w:rsidRPr="00153361" w:rsidRDefault="0020459E" w:rsidP="00905FFF">
      <w:pPr>
        <w:ind w:firstLine="0"/>
        <w:rPr>
          <w:bCs/>
        </w:rPr>
      </w:pPr>
    </w:p>
    <w:p w14:paraId="15674ABB" w14:textId="39EA59E0" w:rsidR="0020459E" w:rsidRDefault="009E1CCD" w:rsidP="00905FFF">
      <w:pPr>
        <w:ind w:firstLine="0"/>
        <w:rPr>
          <w:b/>
        </w:rPr>
      </w:pPr>
      <w:r w:rsidRPr="009E1CCD">
        <w:rPr>
          <w:b/>
        </w:rPr>
        <w:t>DATA AVAILABILITY</w:t>
      </w:r>
    </w:p>
    <w:p w14:paraId="3AB82808" w14:textId="3C020301" w:rsidR="009E1CCD" w:rsidRDefault="009E1CCD" w:rsidP="009E1CCD">
      <w:pPr>
        <w:ind w:firstLine="0"/>
        <w:rPr>
          <w:bCs/>
        </w:rPr>
      </w:pPr>
      <w:r>
        <w:rPr>
          <w:rFonts w:hint="eastAsia"/>
          <w:b/>
        </w:rPr>
        <w:t xml:space="preserve">     </w:t>
      </w:r>
      <w:r w:rsidRPr="009E1CCD">
        <w:rPr>
          <w:rFonts w:hint="eastAsia"/>
          <w:bCs/>
        </w:rPr>
        <w:t xml:space="preserve"> </w:t>
      </w:r>
      <w:r w:rsidRPr="009E1CCD">
        <w:rPr>
          <w:bCs/>
        </w:rPr>
        <w:t>The data that support the findings of this study are available</w:t>
      </w:r>
      <w:r>
        <w:rPr>
          <w:rFonts w:hint="eastAsia"/>
          <w:bCs/>
        </w:rPr>
        <w:t xml:space="preserve"> </w:t>
      </w:r>
      <w:r w:rsidRPr="009E1CCD">
        <w:rPr>
          <w:bCs/>
        </w:rPr>
        <w:t>from the corresponding author upon reasonable request.</w:t>
      </w:r>
    </w:p>
    <w:p w14:paraId="3100F570" w14:textId="77777777" w:rsidR="009E1CCD" w:rsidRPr="009E1CCD" w:rsidRDefault="009E1CCD" w:rsidP="009E1CCD">
      <w:pPr>
        <w:ind w:firstLine="0"/>
        <w:rPr>
          <w:bCs/>
        </w:rPr>
      </w:pPr>
    </w:p>
    <w:p w14:paraId="052179C5" w14:textId="485FA994" w:rsidR="005732BF" w:rsidRPr="00905FFF" w:rsidRDefault="000E00B5" w:rsidP="00905FFF">
      <w:pPr>
        <w:ind w:firstLine="0"/>
        <w:rPr>
          <w:b/>
        </w:rPr>
      </w:pPr>
      <w:r w:rsidRPr="00905FFF">
        <w:rPr>
          <w:b/>
        </w:rPr>
        <w:t>R</w:t>
      </w:r>
      <w:r w:rsidR="009E1CCD">
        <w:rPr>
          <w:rFonts w:hint="eastAsia"/>
          <w:b/>
        </w:rPr>
        <w:t>EFERENCES</w:t>
      </w:r>
    </w:p>
    <w:p w14:paraId="4BA50A45" w14:textId="77777777" w:rsidR="00B8550B" w:rsidRPr="00B8550B" w:rsidRDefault="005732BF" w:rsidP="00984504">
      <w:pPr>
        <w:pStyle w:val="EndNoteBibliography"/>
        <w:spacing w:after="240"/>
        <w:ind w:left="550" w:hangingChars="250" w:hanging="550"/>
        <w:jc w:val="left"/>
      </w:pPr>
      <w:r w:rsidRPr="000E00B5">
        <w:fldChar w:fldCharType="begin"/>
      </w:r>
      <w:r w:rsidRPr="000E00B5">
        <w:instrText xml:space="preserve"> ADDIN EN.REFLIST </w:instrText>
      </w:r>
      <w:r w:rsidRPr="000E00B5">
        <w:fldChar w:fldCharType="separate"/>
      </w:r>
      <w:bookmarkStart w:id="25" w:name="_ENREF_1"/>
      <w:r w:rsidR="00B8550B" w:rsidRPr="00B8550B">
        <w:t>1.</w:t>
      </w:r>
      <w:r w:rsidR="00B8550B" w:rsidRPr="00B8550B">
        <w:tab/>
        <w:t>P. Sun, Y. Ren, W. Wang, X. Han, H. Liu, Y. Li, G. Li, Y. Wang, B. Hao and Y. Zhu, "</w:t>
      </w:r>
      <w:r w:rsidR="00B8550B" w:rsidRPr="00B8550B">
        <w:rPr>
          <w:i/>
        </w:rPr>
        <w:t>On the Role of Ion Temperature Gradient Turbulence in Driving Ion Thermal Transport in Neutral Beam Injection-Heated L-mode Plasmas in a Superconducting Tokamak</w:t>
      </w:r>
      <w:r w:rsidR="00B8550B" w:rsidRPr="00B8550B">
        <w:t>", Nuclear Fusion,  (2025).</w:t>
      </w:r>
      <w:bookmarkEnd w:id="25"/>
    </w:p>
    <w:p w14:paraId="163465A5" w14:textId="77777777" w:rsidR="00B8550B" w:rsidRPr="00B8550B" w:rsidRDefault="00B8550B" w:rsidP="00984504">
      <w:pPr>
        <w:pStyle w:val="EndNoteBibliography"/>
        <w:spacing w:after="240"/>
        <w:ind w:left="550" w:hangingChars="250" w:hanging="550"/>
        <w:jc w:val="left"/>
      </w:pPr>
      <w:bookmarkStart w:id="26" w:name="_ENREF_2"/>
      <w:r w:rsidRPr="00B8550B">
        <w:t>2.</w:t>
      </w:r>
      <w:r w:rsidRPr="00B8550B">
        <w:tab/>
        <w:t>Y. Chen, P.-J. Chen, R. Hu, Y. Zhu, J.-H. Yu, A.-V. Pham, O. Momeni, C. Domier, J. Dannenberg and X. Li, "</w:t>
      </w:r>
      <w:r w:rsidRPr="00B8550B">
        <w:rPr>
          <w:i/>
        </w:rPr>
        <w:t>Frontier system-on-chip (SoC) technology for microwave diagnostics</w:t>
      </w:r>
      <w:r w:rsidRPr="00B8550B">
        <w:t>", Review of Scientific Instruments  95  (9),  (2024).</w:t>
      </w:r>
      <w:bookmarkEnd w:id="26"/>
    </w:p>
    <w:p w14:paraId="476DD1DE" w14:textId="77777777" w:rsidR="00B8550B" w:rsidRPr="00B8550B" w:rsidRDefault="00B8550B" w:rsidP="00984504">
      <w:pPr>
        <w:pStyle w:val="EndNoteBibliography"/>
        <w:spacing w:after="240"/>
        <w:ind w:left="550" w:hangingChars="250" w:hanging="550"/>
        <w:jc w:val="left"/>
      </w:pPr>
      <w:bookmarkStart w:id="27" w:name="_ENREF_3"/>
      <w:r w:rsidRPr="00B8550B">
        <w:t>3.</w:t>
      </w:r>
      <w:r w:rsidRPr="00B8550B">
        <w:tab/>
        <w:t>M. Ono, S. Kaye, Y.-K. Peng, G. Barnes, W. Blanchard, M. Carter, J. Chrzanowski, L. Dudek, R. Ewig and D. Gates, "</w:t>
      </w:r>
      <w:r w:rsidRPr="00B8550B">
        <w:rPr>
          <w:i/>
        </w:rPr>
        <w:t>Exploration of spherical torus physics in the NSTX device</w:t>
      </w:r>
      <w:r w:rsidRPr="00B8550B">
        <w:t>", Nuclear Fusion  40  (3Y), 557  (2000).</w:t>
      </w:r>
      <w:bookmarkEnd w:id="27"/>
    </w:p>
    <w:p w14:paraId="40EAD21E" w14:textId="77777777" w:rsidR="00B8550B" w:rsidRPr="00B8550B" w:rsidRDefault="00B8550B" w:rsidP="00984504">
      <w:pPr>
        <w:pStyle w:val="EndNoteBibliography"/>
        <w:spacing w:after="240"/>
        <w:ind w:left="550" w:hangingChars="250" w:hanging="550"/>
        <w:jc w:val="left"/>
      </w:pPr>
      <w:bookmarkStart w:id="28" w:name="_ENREF_4"/>
      <w:r w:rsidRPr="00B8550B">
        <w:t>4.</w:t>
      </w:r>
      <w:r w:rsidRPr="00B8550B">
        <w:tab/>
        <w:t>S. Kaye, F. Levinton, D. Stutman, K. Tritz, H. Yuh, M. Bell, R. Bell, C. Domier, D. Gates and W. Horton, "</w:t>
      </w:r>
      <w:r w:rsidRPr="00B8550B">
        <w:rPr>
          <w:i/>
        </w:rPr>
        <w:t>Confinement and local transport in the National Spherical Torus Experiment (NSTX)</w:t>
      </w:r>
      <w:r w:rsidRPr="00B8550B">
        <w:t>", Nuclear Fusion  47  (7), 499  (2007).</w:t>
      </w:r>
      <w:bookmarkEnd w:id="28"/>
    </w:p>
    <w:p w14:paraId="54A067E5" w14:textId="77777777" w:rsidR="00B8550B" w:rsidRPr="00B8550B" w:rsidRDefault="00B8550B" w:rsidP="00984504">
      <w:pPr>
        <w:pStyle w:val="EndNoteBibliography"/>
        <w:spacing w:after="240"/>
        <w:ind w:left="550" w:hangingChars="250" w:hanging="550"/>
        <w:jc w:val="left"/>
      </w:pPr>
      <w:bookmarkStart w:id="29" w:name="_ENREF_5"/>
      <w:r w:rsidRPr="00B8550B">
        <w:t>5.</w:t>
      </w:r>
      <w:r w:rsidRPr="00B8550B">
        <w:tab/>
        <w:t>Y. Ren, E. Belova, N. Gorelenkov, W. Guttenfelder, S. Kaye, E. Mazzucato, J. Peterson, D. Smith, D. Stutman and K. Tritz, "</w:t>
      </w:r>
      <w:r w:rsidRPr="00B8550B">
        <w:rPr>
          <w:i/>
        </w:rPr>
        <w:t>Recent progress in understanding electron thermal transport in NSTX</w:t>
      </w:r>
      <w:r w:rsidRPr="00B8550B">
        <w:t>", Nuclear Fusion  57  (7), 072002  (2017).</w:t>
      </w:r>
      <w:bookmarkEnd w:id="29"/>
    </w:p>
    <w:p w14:paraId="0294DE3D" w14:textId="77777777" w:rsidR="00B8550B" w:rsidRPr="00B8550B" w:rsidRDefault="00B8550B" w:rsidP="00984504">
      <w:pPr>
        <w:pStyle w:val="EndNoteBibliography"/>
        <w:spacing w:after="240"/>
        <w:ind w:left="550" w:hangingChars="250" w:hanging="550"/>
        <w:jc w:val="left"/>
      </w:pPr>
      <w:bookmarkStart w:id="30" w:name="_ENREF_6"/>
      <w:r w:rsidRPr="00B8550B">
        <w:t>6.</w:t>
      </w:r>
      <w:r w:rsidRPr="00B8550B">
        <w:tab/>
        <w:t>G. Yu, G. Kramer, Y. Zhu, X. Li, Y. Wang, A. Diallo, Y. Ren, J. Yu, Y. Chen and X. Liu, "</w:t>
      </w:r>
      <w:r w:rsidRPr="00B8550B">
        <w:rPr>
          <w:i/>
        </w:rPr>
        <w:t>Noise suppression for MHD characterization with electron cyclotron emission imaging 1D technique</w:t>
      </w:r>
      <w:r w:rsidRPr="00B8550B">
        <w:t>", Plasma Physics and Controlled Fusion  63  (5), 055001  (2021).</w:t>
      </w:r>
      <w:bookmarkEnd w:id="30"/>
    </w:p>
    <w:p w14:paraId="47649434" w14:textId="77777777" w:rsidR="00B8550B" w:rsidRPr="00B8550B" w:rsidRDefault="00B8550B" w:rsidP="00984504">
      <w:pPr>
        <w:pStyle w:val="EndNoteBibliography"/>
        <w:spacing w:after="240"/>
        <w:ind w:left="550" w:hangingChars="250" w:hanging="550"/>
        <w:jc w:val="left"/>
      </w:pPr>
      <w:bookmarkStart w:id="31" w:name="_ENREF_7"/>
      <w:r w:rsidRPr="00B8550B">
        <w:t>7.</w:t>
      </w:r>
      <w:r w:rsidRPr="00B8550B">
        <w:tab/>
        <w:t>G. Yu, G. Kramer, Y. Zhu, M. Austin, S. Denk, M.-G. Yoo, X. Li, B. Zhao, R. Xie and Z. Li, "</w:t>
      </w:r>
      <w:r w:rsidRPr="00B8550B">
        <w:rPr>
          <w:i/>
        </w:rPr>
        <w:t>Modelling of the electron cyclotron emission burst from a laboratory tokamak plasma with loss-cone maser instability</w:t>
      </w:r>
      <w:r w:rsidRPr="00B8550B">
        <w:t>", Journal of Plasma Physics  90  (6), 985900601  (2024).</w:t>
      </w:r>
      <w:bookmarkEnd w:id="31"/>
    </w:p>
    <w:p w14:paraId="3A1E729C" w14:textId="77777777" w:rsidR="00B8550B" w:rsidRPr="00B8550B" w:rsidRDefault="00B8550B" w:rsidP="00984504">
      <w:pPr>
        <w:pStyle w:val="EndNoteBibliography"/>
        <w:spacing w:after="240"/>
        <w:ind w:left="550" w:hangingChars="250" w:hanging="550"/>
        <w:jc w:val="left"/>
      </w:pPr>
      <w:bookmarkStart w:id="32" w:name="_ENREF_8"/>
      <w:r w:rsidRPr="00B8550B">
        <w:t>8.</w:t>
      </w:r>
      <w:r w:rsidRPr="00B8550B">
        <w:tab/>
        <w:t>F. Jenko, W. Dorland, M. Kotschenreuther and B. Rogers, "</w:t>
      </w:r>
      <w:r w:rsidRPr="00B8550B">
        <w:rPr>
          <w:i/>
        </w:rPr>
        <w:t>Electron temperature gradient driven turbulence</w:t>
      </w:r>
      <w:r w:rsidRPr="00B8550B">
        <w:t>", Physics of plasmas  7  (5), 1904-1910  (2000).</w:t>
      </w:r>
      <w:bookmarkEnd w:id="32"/>
    </w:p>
    <w:p w14:paraId="7EA14DAB" w14:textId="77777777" w:rsidR="00B8550B" w:rsidRPr="00B8550B" w:rsidRDefault="00B8550B" w:rsidP="00984504">
      <w:pPr>
        <w:pStyle w:val="EndNoteBibliography"/>
        <w:spacing w:after="240"/>
        <w:ind w:left="550" w:hangingChars="250" w:hanging="550"/>
        <w:jc w:val="left"/>
      </w:pPr>
      <w:bookmarkStart w:id="33" w:name="_ENREF_9"/>
      <w:r w:rsidRPr="00B8550B">
        <w:lastRenderedPageBreak/>
        <w:t>9.</w:t>
      </w:r>
      <w:r w:rsidRPr="00B8550B">
        <w:tab/>
        <w:t>W. Dorland, F. Jenko, M. Kotschenreuther and B. Rogers, "</w:t>
      </w:r>
      <w:r w:rsidRPr="00B8550B">
        <w:rPr>
          <w:i/>
        </w:rPr>
        <w:t>Electron temperature gradient turbulence</w:t>
      </w:r>
      <w:r w:rsidRPr="00B8550B">
        <w:t>", Physical review letters  85  (26), 5579  (2000).</w:t>
      </w:r>
      <w:bookmarkEnd w:id="33"/>
    </w:p>
    <w:p w14:paraId="2BA0760F" w14:textId="77777777" w:rsidR="00B8550B" w:rsidRPr="00B8550B" w:rsidRDefault="00B8550B" w:rsidP="00984504">
      <w:pPr>
        <w:pStyle w:val="EndNoteBibliography"/>
        <w:spacing w:after="240"/>
        <w:ind w:left="550" w:hangingChars="250" w:hanging="550"/>
        <w:jc w:val="left"/>
      </w:pPr>
      <w:bookmarkStart w:id="34" w:name="_ENREF_10"/>
      <w:r w:rsidRPr="00B8550B">
        <w:t>10.</w:t>
      </w:r>
      <w:r w:rsidRPr="00B8550B">
        <w:tab/>
        <w:t>J. Menard, L. Bromberg, T. Brown, T. Burgess, D. Dix, L. El-Guebaly, T. Gerrity, R. J. Goldston, R. Hawryluk and R. Kastner, "</w:t>
      </w:r>
      <w:r w:rsidRPr="00B8550B">
        <w:rPr>
          <w:i/>
        </w:rPr>
        <w:t>Prospects for pilot plants based on the tokamak, spherical tokamak and stellarator</w:t>
      </w:r>
      <w:r w:rsidRPr="00B8550B">
        <w:t>", Nuclear Fusion  51  (10), 103014  (2011).</w:t>
      </w:r>
      <w:bookmarkEnd w:id="34"/>
    </w:p>
    <w:p w14:paraId="489D7AFD" w14:textId="77777777" w:rsidR="00B8550B" w:rsidRPr="00B8550B" w:rsidRDefault="00B8550B" w:rsidP="00984504">
      <w:pPr>
        <w:pStyle w:val="EndNoteBibliography"/>
        <w:spacing w:after="240"/>
        <w:ind w:left="550" w:hangingChars="250" w:hanging="550"/>
        <w:jc w:val="left"/>
      </w:pPr>
      <w:bookmarkStart w:id="35" w:name="_ENREF_11"/>
      <w:r w:rsidRPr="00B8550B">
        <w:t>11.</w:t>
      </w:r>
      <w:r w:rsidRPr="00B8550B">
        <w:tab/>
        <w:t>M. Valovič, R. Akers, M. De Bock, J. McCone, L. Garzotti, C. Michael, G. Naylor, A. Patel, C. Roach and R. Scannell, "</w:t>
      </w:r>
      <w:r w:rsidRPr="00B8550B">
        <w:rPr>
          <w:i/>
        </w:rPr>
        <w:t>Collisionality and safety factor scalings of H-mode energy transport in the MAST spherical tokamak</w:t>
      </w:r>
      <w:r w:rsidRPr="00B8550B">
        <w:t>", Nuclear Fusion  51  (7), 073045  (2011).</w:t>
      </w:r>
      <w:bookmarkEnd w:id="35"/>
    </w:p>
    <w:p w14:paraId="7F20D78A" w14:textId="723FD9B2" w:rsidR="00B8550B" w:rsidRPr="00094FAA" w:rsidRDefault="00B8550B" w:rsidP="00984504">
      <w:pPr>
        <w:pStyle w:val="EndNoteBibliography"/>
        <w:ind w:left="550" w:hangingChars="250" w:hanging="550"/>
        <w:jc w:val="left"/>
        <w:rPr>
          <w:i/>
        </w:rPr>
      </w:pPr>
      <w:bookmarkStart w:id="36" w:name="_ENREF_12"/>
      <w:r w:rsidRPr="00B8550B">
        <w:t>12.</w:t>
      </w:r>
      <w:r w:rsidRPr="00B8550B">
        <w:tab/>
        <w:t>C. W. Domier, J. Dannenberg, Y. Zhu, X. Liu, J. R. Sirigiri, Y. Ren, B. Stratton and N. J. r. Luhmann, "</w:t>
      </w:r>
      <w:r w:rsidRPr="00B8550B">
        <w:rPr>
          <w:i/>
        </w:rPr>
        <w:t>A poloidal highscattering system for NSTX-U</w:t>
      </w:r>
      <w:r w:rsidRPr="00B8550B">
        <w:t>", Journal of Instrumentation  17  (1),  (2022).</w:t>
      </w:r>
      <w:bookmarkEnd w:id="36"/>
    </w:p>
    <w:p w14:paraId="181C556C" w14:textId="77777777" w:rsidR="00B8550B" w:rsidRPr="00B8550B" w:rsidRDefault="00B8550B" w:rsidP="00984504">
      <w:pPr>
        <w:pStyle w:val="EndNoteBibliography"/>
        <w:spacing w:after="240"/>
        <w:ind w:left="550" w:hangingChars="250" w:hanging="550"/>
        <w:jc w:val="left"/>
      </w:pPr>
      <w:bookmarkStart w:id="37" w:name="_ENREF_13"/>
      <w:r w:rsidRPr="00B8550B">
        <w:t>13.</w:t>
      </w:r>
      <w:r w:rsidRPr="00B8550B">
        <w:tab/>
        <w:t>R. Barchfeld, C. Domier, Y. Ren, R. Ellis, P. Riemenschneider, N. Allen, R. Kaita, B. Stratton, J. Dannenberg and Y. Zhu, "</w:t>
      </w:r>
      <w:r w:rsidRPr="00B8550B">
        <w:rPr>
          <w:i/>
        </w:rPr>
        <w:t>The high-k poloidal scattering system for NSTX-U</w:t>
      </w:r>
      <w:r w:rsidRPr="00B8550B">
        <w:t>", Review of Scientific Instruments  89  (10),  (2018).</w:t>
      </w:r>
      <w:bookmarkEnd w:id="37"/>
    </w:p>
    <w:p w14:paraId="6C3BF685" w14:textId="77777777" w:rsidR="00B8550B" w:rsidRPr="00B8550B" w:rsidRDefault="00B8550B" w:rsidP="00984504">
      <w:pPr>
        <w:pStyle w:val="EndNoteBibliography"/>
        <w:spacing w:after="240"/>
        <w:ind w:left="550" w:hangingChars="250" w:hanging="550"/>
        <w:jc w:val="left"/>
      </w:pPr>
      <w:bookmarkStart w:id="38" w:name="_ENREF_14"/>
      <w:r w:rsidRPr="00B8550B">
        <w:t>14.</w:t>
      </w:r>
      <w:r w:rsidRPr="00B8550B">
        <w:tab/>
        <w:t>X. Z. Liu, Y. Ren, Y. L. Zhu and N. J. r. Luhmann, "</w:t>
      </w:r>
      <w:r w:rsidRPr="00B8550B">
        <w:rPr>
          <w:i/>
        </w:rPr>
        <w:t>Quasi-optical beam tracing module development for millimeter-wave high-wavenumber collective scattering on the NSTX-U and EAST tokamaks</w:t>
      </w:r>
      <w:r w:rsidRPr="00B8550B">
        <w:t>", Fusion Engineering and Design  212,  (2025).</w:t>
      </w:r>
      <w:bookmarkEnd w:id="38"/>
    </w:p>
    <w:p w14:paraId="0130F62A" w14:textId="77777777" w:rsidR="00B8550B" w:rsidRPr="00B8550B" w:rsidRDefault="00B8550B" w:rsidP="00984504">
      <w:pPr>
        <w:pStyle w:val="EndNoteBibliography"/>
        <w:spacing w:after="240"/>
        <w:ind w:left="550" w:hangingChars="250" w:hanging="550"/>
        <w:jc w:val="left"/>
      </w:pPr>
      <w:bookmarkStart w:id="39" w:name="_ENREF_15"/>
      <w:r w:rsidRPr="00B8550B">
        <w:t>15.</w:t>
      </w:r>
      <w:r w:rsidRPr="00B8550B">
        <w:tab/>
        <w:t>P. J. Sun, X. Z. Liu, Y. Ren, G. S. Xu, R. Chen, J. Qian, X. L. Li, C. Domier, J. Dannenberg, K. Yao, Y. L. Zhu and N. J. r. Luhmann, "</w:t>
      </w:r>
      <w:r w:rsidRPr="00B8550B">
        <w:rPr>
          <w:i/>
        </w:rPr>
        <w:t>Millimeter-wave high-wavenumber scattering diagnostic developments on EAST and NSTX-U</w:t>
      </w:r>
      <w:r w:rsidRPr="00B8550B">
        <w:t>", Review of Scientific Instruments  95  (8),  (2024).</w:t>
      </w:r>
      <w:bookmarkEnd w:id="39"/>
    </w:p>
    <w:p w14:paraId="28C7363D" w14:textId="77777777" w:rsidR="00B8550B" w:rsidRPr="00B8550B" w:rsidRDefault="00B8550B" w:rsidP="00984504">
      <w:pPr>
        <w:pStyle w:val="EndNoteBibliography"/>
        <w:spacing w:after="240"/>
        <w:ind w:left="550" w:hangingChars="250" w:hanging="550"/>
        <w:jc w:val="left"/>
      </w:pPr>
      <w:bookmarkStart w:id="40" w:name="_ENREF_16"/>
      <w:r w:rsidRPr="00B8550B">
        <w:t>16.</w:t>
      </w:r>
      <w:r w:rsidRPr="00B8550B">
        <w:tab/>
        <w:t>X. L. Li, Y. Liu, G. Xu, T. Zhou and Y. Zhu, "</w:t>
      </w:r>
      <w:r w:rsidRPr="00B8550B">
        <w:rPr>
          <w:i/>
        </w:rPr>
        <w:t>Design and characterization of a single-channel microwave interferometer for the Helicon Physics Prototype eXperiment</w:t>
      </w:r>
      <w:r w:rsidRPr="00B8550B">
        <w:t>", Fusion Engineering and Design  172, 112914  (2021).</w:t>
      </w:r>
      <w:bookmarkEnd w:id="40"/>
    </w:p>
    <w:p w14:paraId="3DC62512" w14:textId="77777777" w:rsidR="00B8550B" w:rsidRPr="00B8550B" w:rsidRDefault="00B8550B" w:rsidP="00984504">
      <w:pPr>
        <w:pStyle w:val="EndNoteBibliography"/>
        <w:spacing w:after="240"/>
        <w:ind w:left="550" w:hangingChars="250" w:hanging="550"/>
        <w:jc w:val="left"/>
      </w:pPr>
      <w:bookmarkStart w:id="41" w:name="_ENREF_17"/>
      <w:r w:rsidRPr="00B8550B">
        <w:t>17.</w:t>
      </w:r>
      <w:r w:rsidRPr="00B8550B">
        <w:tab/>
        <w:t>X. L. Li, R. Chen, G. S. Xu, C. Domier, X. Z. Liu, Y. W. Zhang, T. F. Zhou, Y. L. Zhu, G. Y. Yu, S. S. Qiu, H. Yu and N. C. Luhmann, "</w:t>
      </w:r>
      <w:r w:rsidRPr="00B8550B">
        <w:rPr>
          <w:i/>
        </w:rPr>
        <w:t>Development of ultra-short pulse reflectometry on the Experimental Advanced Superconducting Tokamak (EAST)</w:t>
      </w:r>
      <w:r w:rsidRPr="00B8550B">
        <w:t>", Review of Scientific Instruments  95  (7),  (2024).</w:t>
      </w:r>
      <w:bookmarkEnd w:id="41"/>
    </w:p>
    <w:p w14:paraId="09089A06" w14:textId="77777777" w:rsidR="00B8550B" w:rsidRPr="00B8550B" w:rsidRDefault="00B8550B" w:rsidP="00984504">
      <w:pPr>
        <w:pStyle w:val="EndNoteBibliography"/>
        <w:spacing w:after="240"/>
        <w:ind w:left="550" w:hangingChars="250" w:hanging="550"/>
        <w:jc w:val="left"/>
      </w:pPr>
      <w:bookmarkStart w:id="42" w:name="_ENREF_18"/>
      <w:r w:rsidRPr="00B8550B">
        <w:t>18.</w:t>
      </w:r>
      <w:r w:rsidRPr="00B8550B">
        <w:tab/>
        <w:t>Y. Zhu, J. H. Yu, G. Yu, Y. Ye, B. Tobias, A. Diallo, G. Kramer, Y. Ren, C. W. Domier, X. Li, C. Luo, M. Chen, Y. Chen and N. C. Luhmann, "</w:t>
      </w:r>
      <w:r w:rsidRPr="00B8550B">
        <w:rPr>
          <w:i/>
        </w:rPr>
        <w:t>W-band system-on-chip electron cyclotron emission imaging system on DIII-D</w:t>
      </w:r>
      <w:r w:rsidRPr="00B8550B">
        <w:t>", Review of Scientific Instruments  91  (9),  (2020).</w:t>
      </w:r>
      <w:bookmarkEnd w:id="42"/>
    </w:p>
    <w:p w14:paraId="033F692C" w14:textId="77777777" w:rsidR="00B8550B" w:rsidRPr="00B8550B" w:rsidRDefault="00B8550B" w:rsidP="00984504">
      <w:pPr>
        <w:pStyle w:val="EndNoteBibliography"/>
        <w:spacing w:after="240"/>
        <w:ind w:left="550" w:hangingChars="250" w:hanging="550"/>
        <w:jc w:val="left"/>
      </w:pPr>
      <w:bookmarkStart w:id="43" w:name="_ENREF_19"/>
      <w:r w:rsidRPr="00B8550B">
        <w:t>19.</w:t>
      </w:r>
      <w:r w:rsidRPr="00B8550B">
        <w:tab/>
        <w:t>J. C. Hillesheim, W. A. Peebles, T. L. Rhodes, L. Schmitz, A. E. White and T. A. Carter, "</w:t>
      </w:r>
      <w:r w:rsidRPr="00B8550B">
        <w:rPr>
          <w:i/>
        </w:rPr>
        <w:t>New plasma measurements with a multichannel millimeter-wave fluctuation diagnostic system in the DIII-D tokamak (invited)</w:t>
      </w:r>
      <w:r w:rsidRPr="00B8550B">
        <w:t>", Review of Scientific Instruments  81  (10),  (2010).</w:t>
      </w:r>
      <w:bookmarkEnd w:id="43"/>
    </w:p>
    <w:p w14:paraId="1A8F9C71" w14:textId="77777777" w:rsidR="00B8550B" w:rsidRPr="00B8550B" w:rsidRDefault="00B8550B" w:rsidP="00984504">
      <w:pPr>
        <w:pStyle w:val="EndNoteBibliography"/>
        <w:spacing w:after="240"/>
        <w:ind w:left="550" w:hangingChars="250" w:hanging="550"/>
        <w:jc w:val="left"/>
      </w:pPr>
      <w:bookmarkStart w:id="44" w:name="_ENREF_20"/>
      <w:r w:rsidRPr="00B8550B">
        <w:t>20.</w:t>
      </w:r>
      <w:r w:rsidRPr="00B8550B">
        <w:tab/>
        <w:t>G. Y. Yu, R. Nazikian, Y. L. Zhu, Y. Zheng, G. Kramer, A. Diallo, Z. Y. Li, X. Chen, D. Ernst, Y. Zheng, M. Austin and N. C. Luhmann, "</w:t>
      </w:r>
      <w:r w:rsidRPr="00B8550B">
        <w:rPr>
          <w:i/>
        </w:rPr>
        <w:t>ECEI characterization of pedestal fluctuations in quiescent H-mode plasmas in DIII-D</w:t>
      </w:r>
      <w:r w:rsidRPr="00B8550B">
        <w:t>", Plasma Physics and Controlled Fusion  64  (9),  (2022).</w:t>
      </w:r>
      <w:bookmarkEnd w:id="44"/>
    </w:p>
    <w:p w14:paraId="528DB399" w14:textId="77777777" w:rsidR="00B8550B" w:rsidRPr="00B8550B" w:rsidRDefault="00B8550B" w:rsidP="00984504">
      <w:pPr>
        <w:pStyle w:val="EndNoteBibliography"/>
        <w:spacing w:after="240"/>
        <w:ind w:left="550" w:hangingChars="250" w:hanging="550"/>
        <w:jc w:val="left"/>
      </w:pPr>
      <w:bookmarkStart w:id="45" w:name="_ENREF_21"/>
      <w:r w:rsidRPr="00B8550B">
        <w:t>21.</w:t>
      </w:r>
      <w:r w:rsidRPr="00B8550B">
        <w:tab/>
        <w:t>X. L. Xie, J. Zhou, Y. Zhu, X. M. Pan, H. Zhou, G. Yu, N. C. Luhmann, G. Zhuang and Z. J. Yang, "</w:t>
      </w:r>
      <w:r w:rsidRPr="00B8550B">
        <w:rPr>
          <w:i/>
        </w:rPr>
        <w:t>Quasi-optical electron cyclotron emission imaging diagnostic advancements on the J-TEXT tokamak</w:t>
      </w:r>
      <w:r w:rsidRPr="00B8550B">
        <w:t>", Fusion Engineering and Design  155,  (2020).</w:t>
      </w:r>
      <w:bookmarkEnd w:id="45"/>
    </w:p>
    <w:p w14:paraId="155CD138" w14:textId="77777777" w:rsidR="00B8550B" w:rsidRPr="00B8550B" w:rsidRDefault="00B8550B" w:rsidP="00984504">
      <w:pPr>
        <w:pStyle w:val="EndNoteBibliography"/>
        <w:spacing w:after="240"/>
        <w:ind w:left="550" w:hangingChars="250" w:hanging="550"/>
        <w:jc w:val="left"/>
      </w:pPr>
      <w:bookmarkStart w:id="46" w:name="_ENREF_22"/>
      <w:r w:rsidRPr="00B8550B">
        <w:lastRenderedPageBreak/>
        <w:t>22.</w:t>
      </w:r>
      <w:r w:rsidRPr="00B8550B">
        <w:tab/>
        <w:t>J. H. Yu, Y. T. Chang, K. Y. Lin, C. C. Chang, S. F. Chang, Y. Ye, A. V. Pham, B. J. Tobias, Y. Zhu, C. W. Domier and N. C. Luhmann, "</w:t>
      </w:r>
      <w:r w:rsidRPr="00B8550B">
        <w:rPr>
          <w:i/>
        </w:rPr>
        <w:t>Millimeter-wave system-on-chip advancement for fusion plasma diagnostics</w:t>
      </w:r>
      <w:r w:rsidRPr="00B8550B">
        <w:t>", Review of Scientific Instruments  89  (10),  (2018).</w:t>
      </w:r>
      <w:bookmarkEnd w:id="46"/>
    </w:p>
    <w:p w14:paraId="680D5671" w14:textId="77777777" w:rsidR="00B8550B" w:rsidRPr="00B8550B" w:rsidRDefault="00B8550B" w:rsidP="00984504">
      <w:pPr>
        <w:pStyle w:val="EndNoteBibliography"/>
        <w:spacing w:after="240"/>
        <w:ind w:left="550" w:hangingChars="250" w:hanging="550"/>
        <w:jc w:val="left"/>
      </w:pPr>
      <w:bookmarkStart w:id="47" w:name="_ENREF_23"/>
      <w:r w:rsidRPr="00B8550B">
        <w:t>23.</w:t>
      </w:r>
      <w:r w:rsidRPr="00B8550B">
        <w:tab/>
        <w:t>Y. Zhu, Y. Chen, J. H. Yu, C. Domier, G. Yu, X. Liu, G. Kramer, Y. Ren, A. Diallo, N. C. Luhmann and X. Li, "</w:t>
      </w:r>
      <w:r w:rsidRPr="00B8550B">
        <w:rPr>
          <w:i/>
        </w:rPr>
        <w:t>System-on-chip approach microwave imaging reflectometer on DIII-D tokamak</w:t>
      </w:r>
      <w:r w:rsidRPr="00B8550B">
        <w:t>", Review of Scientific Instruments  93  (11),  (2022).</w:t>
      </w:r>
      <w:bookmarkEnd w:id="47"/>
    </w:p>
    <w:p w14:paraId="566C229B" w14:textId="77777777" w:rsidR="00B8550B" w:rsidRPr="00B8550B" w:rsidRDefault="00B8550B" w:rsidP="00984504">
      <w:pPr>
        <w:pStyle w:val="EndNoteBibliography"/>
        <w:spacing w:after="240"/>
        <w:ind w:left="550" w:hangingChars="250" w:hanging="550"/>
        <w:jc w:val="left"/>
      </w:pPr>
      <w:bookmarkStart w:id="48" w:name="_ENREF_24"/>
      <w:r w:rsidRPr="00B8550B">
        <w:t>24.</w:t>
      </w:r>
      <w:r w:rsidRPr="00B8550B">
        <w:tab/>
        <w:t>P. J. Sun, X. L. Li, Y. Ren, X. F. Han, X. Z. Liu, J. Qian, Y. L. Zhu, C. Domier, K. Yao, X. H. Xu, J. Dannenberg, R. Chen, G. S. Xu and N. J. r. Luhmann, "</w:t>
      </w:r>
      <w:r w:rsidRPr="00B8550B">
        <w:rPr>
          <w:i/>
        </w:rPr>
        <w:t>Development and preliminary results of 270 GHz microwave forward scattering diagnostic system on the experimental advanced superconducting tokamak (EAST)</w:t>
      </w:r>
      <w:r w:rsidRPr="00B8550B">
        <w:t>", Plasma Physics and Controlled Fusion  67  (8),  (2025).</w:t>
      </w:r>
      <w:bookmarkEnd w:id="48"/>
    </w:p>
    <w:p w14:paraId="2B6FCB83" w14:textId="6403D43B" w:rsidR="00B8550B" w:rsidRPr="001439BC" w:rsidRDefault="00B8550B" w:rsidP="001439BC">
      <w:pPr>
        <w:pStyle w:val="EndNoteBibliography"/>
        <w:ind w:left="550" w:hangingChars="250" w:hanging="550"/>
        <w:jc w:val="left"/>
        <w:rPr>
          <w:i/>
        </w:rPr>
      </w:pPr>
      <w:bookmarkStart w:id="49" w:name="_ENREF_25"/>
      <w:r w:rsidRPr="00B8550B">
        <w:t>25.</w:t>
      </w:r>
      <w:r w:rsidRPr="00B8550B">
        <w:tab/>
        <w:t>D. R. Smith, E. Mazzucato, T. Munsat, H. Park, D. Johnson, L. Lin, C. W. Domier, M. Johnson and N. C. Luhmann, "</w:t>
      </w:r>
      <w:r w:rsidRPr="00B8550B">
        <w:rPr>
          <w:i/>
        </w:rPr>
        <w:t>Microwave scattering system design for ρ</w:t>
      </w:r>
      <w:r w:rsidR="001439BC">
        <w:rPr>
          <w:i/>
        </w:rPr>
        <w:t xml:space="preserve"> </w:t>
      </w:r>
      <w:r w:rsidRPr="00B8550B">
        <w:rPr>
          <w:i/>
        </w:rPr>
        <w:t>scale turbulence measurements on NSTX</w:t>
      </w:r>
      <w:r w:rsidRPr="00B8550B">
        <w:t>", Review of Scientific Instruments  75  (10), 3840-3842  (2004).</w:t>
      </w:r>
      <w:bookmarkEnd w:id="49"/>
    </w:p>
    <w:p w14:paraId="5D7E85E9" w14:textId="3B01DB46" w:rsidR="00B8550B" w:rsidRPr="00B8550B" w:rsidRDefault="00B8550B" w:rsidP="00984504">
      <w:pPr>
        <w:pStyle w:val="EndNoteBibliography"/>
        <w:spacing w:after="240"/>
        <w:ind w:left="550" w:hangingChars="250" w:hanging="550"/>
        <w:jc w:val="left"/>
      </w:pPr>
      <w:bookmarkStart w:id="50" w:name="_ENREF_26"/>
      <w:r w:rsidRPr="00B8550B">
        <w:t>26.</w:t>
      </w:r>
      <w:r w:rsidRPr="00B8550B">
        <w:tab/>
      </w:r>
      <w:bookmarkStart w:id="51" w:name="_Hlk210177398"/>
      <w:r w:rsidRPr="00B8550B">
        <w:t xml:space="preserve">R. A. Barchfeld, </w:t>
      </w:r>
      <w:r w:rsidRPr="00B8550B">
        <w:rPr>
          <w:i/>
        </w:rPr>
        <w:t>Development of Laser Based Plasma Diagnostics for Fusion Research on NSTX-U</w:t>
      </w:r>
      <w:r w:rsidRPr="00B8550B">
        <w:t>.</w:t>
      </w:r>
      <w:r w:rsidR="001439BC">
        <w:t xml:space="preserve"> </w:t>
      </w:r>
      <w:r w:rsidR="001439BC" w:rsidRPr="001439BC">
        <w:t>University of California, Davis</w:t>
      </w:r>
      <w:r w:rsidR="0056605F">
        <w:t>,</w:t>
      </w:r>
      <w:r w:rsidR="0056605F" w:rsidRPr="0056605F">
        <w:t xml:space="preserve"> Doctoral dissertation</w:t>
      </w:r>
      <w:r w:rsidRPr="00B8550B">
        <w:t xml:space="preserve"> (2017).</w:t>
      </w:r>
      <w:bookmarkEnd w:id="50"/>
      <w:bookmarkEnd w:id="51"/>
    </w:p>
    <w:p w14:paraId="48691310" w14:textId="77777777" w:rsidR="00B8550B" w:rsidRPr="00B8550B" w:rsidRDefault="00B8550B" w:rsidP="00984504">
      <w:pPr>
        <w:pStyle w:val="EndNoteBibliography"/>
        <w:spacing w:after="240"/>
        <w:ind w:left="550" w:hangingChars="250" w:hanging="550"/>
        <w:jc w:val="left"/>
      </w:pPr>
      <w:bookmarkStart w:id="52" w:name="_ENREF_27"/>
      <w:r w:rsidRPr="00B8550B">
        <w:t>27.</w:t>
      </w:r>
      <w:r w:rsidRPr="00B8550B">
        <w:tab/>
        <w:t>C. Domier, Y. Zhu, R. Pereira, J. Steer-Furderer, X. Li, R. Chen, G. Xu, P. Sun and N. Luhmann, "</w:t>
      </w:r>
      <w:r w:rsidRPr="00B8550B">
        <w:rPr>
          <w:i/>
        </w:rPr>
        <w:t>Ultrashort Pulse Reflectometry (USPR) diagnostic for EAST</w:t>
      </w:r>
      <w:r w:rsidRPr="00B8550B">
        <w:t>", Journal of Instrumentation  17  (02), C02010  (2022).</w:t>
      </w:r>
      <w:bookmarkEnd w:id="52"/>
    </w:p>
    <w:p w14:paraId="6CF47F01" w14:textId="77777777" w:rsidR="00B8550B" w:rsidRPr="00B8550B" w:rsidRDefault="00B8550B" w:rsidP="00984504">
      <w:pPr>
        <w:pStyle w:val="EndNoteBibliography"/>
        <w:spacing w:after="240"/>
        <w:ind w:left="550" w:hangingChars="250" w:hanging="550"/>
        <w:jc w:val="left"/>
      </w:pPr>
      <w:bookmarkStart w:id="53" w:name="_ENREF_28"/>
      <w:r w:rsidRPr="00B8550B">
        <w:t>28.</w:t>
      </w:r>
      <w:r w:rsidRPr="00B8550B">
        <w:tab/>
        <w:t>X. L. Li, Y. Zhu, G. Yu, J. Cao, G. Xu and N. Luhmann, "</w:t>
      </w:r>
      <w:r w:rsidRPr="00B8550B">
        <w:rPr>
          <w:i/>
        </w:rPr>
        <w:t>High level of integration of front-end imaging optics system for electron cyclotron emission imaging diagnostics on the DIII-D tokamak</w:t>
      </w:r>
      <w:r w:rsidRPr="00B8550B">
        <w:t>", Fusion Engineering and Design  172, 112915  (2021).</w:t>
      </w:r>
      <w:bookmarkEnd w:id="53"/>
    </w:p>
    <w:p w14:paraId="15C48A3E" w14:textId="77777777" w:rsidR="00B8550B" w:rsidRPr="00B8550B" w:rsidRDefault="00B8550B" w:rsidP="00984504">
      <w:pPr>
        <w:pStyle w:val="EndNoteBibliography"/>
        <w:spacing w:after="240"/>
        <w:ind w:left="550" w:hangingChars="250" w:hanging="550"/>
        <w:jc w:val="left"/>
      </w:pPr>
      <w:bookmarkStart w:id="54" w:name="_ENREF_29"/>
      <w:r w:rsidRPr="00B8550B">
        <w:t>29.</w:t>
      </w:r>
      <w:r w:rsidRPr="00B8550B">
        <w:tab/>
        <w:t>Y. Zhu, Y. Chen, J.-H. Yu, C. Domier, G. Yu, X. Liu, G. Kramer, Y. Ren, A. Diallo and N. Luhmann, "</w:t>
      </w:r>
      <w:r w:rsidRPr="00B8550B">
        <w:rPr>
          <w:i/>
        </w:rPr>
        <w:t>System-on-chip approach microwave imaging reflectometer on DIII-D tokamak</w:t>
      </w:r>
      <w:r w:rsidRPr="00B8550B">
        <w:t>", Review of Scientific Instruments  93  (11),  (2022).</w:t>
      </w:r>
      <w:bookmarkEnd w:id="54"/>
    </w:p>
    <w:p w14:paraId="658242ED" w14:textId="77777777" w:rsidR="00B8550B" w:rsidRPr="00B8550B" w:rsidRDefault="00B8550B" w:rsidP="00984504">
      <w:pPr>
        <w:pStyle w:val="EndNoteBibliography"/>
        <w:spacing w:after="240"/>
        <w:ind w:left="550" w:hangingChars="250" w:hanging="550"/>
        <w:jc w:val="left"/>
      </w:pPr>
      <w:bookmarkStart w:id="55" w:name="_ENREF_30"/>
      <w:r w:rsidRPr="00B8550B">
        <w:t>30.</w:t>
      </w:r>
      <w:r w:rsidRPr="00B8550B">
        <w:tab/>
        <w:t>Y. Zhu, J.-H. Yu, G. Yu, Y. Ye, Y. Chen, B. Tobias, A. Diallo, G. Kramer, Y. Ren and W. Tang, "</w:t>
      </w:r>
      <w:r w:rsidRPr="00B8550B">
        <w:rPr>
          <w:i/>
        </w:rPr>
        <w:t>System-on-chip upgrade of millimeter-wave imaging diagnostics for fusion plasma</w:t>
      </w:r>
      <w:r w:rsidRPr="00B8550B">
        <w:t>", Review of scientific instruments  92  (5),  (2021).</w:t>
      </w:r>
      <w:bookmarkEnd w:id="55"/>
    </w:p>
    <w:p w14:paraId="2D0CD184" w14:textId="77777777" w:rsidR="00B8550B" w:rsidRPr="00B8550B" w:rsidRDefault="00B8550B" w:rsidP="00984504">
      <w:pPr>
        <w:pStyle w:val="EndNoteBibliography"/>
        <w:spacing w:after="240"/>
        <w:ind w:left="550" w:hangingChars="250" w:hanging="550"/>
        <w:jc w:val="left"/>
      </w:pPr>
      <w:bookmarkStart w:id="56" w:name="_ENREF_31"/>
      <w:r w:rsidRPr="00B8550B">
        <w:t>31.</w:t>
      </w:r>
      <w:r w:rsidRPr="00B8550B">
        <w:tab/>
        <w:t>C. Y. Xiong, J. Chen, Q. Li, Y. Liu and L. Gao, "</w:t>
      </w:r>
      <w:r w:rsidRPr="00B8550B">
        <w:rPr>
          <w:i/>
        </w:rPr>
        <w:t>A real-time laser feedback control method for the three-wave laser source used in the polarimeter-interferometer diagnostic on Joint-TEXT tokamak</w:t>
      </w:r>
      <w:r w:rsidRPr="00B8550B">
        <w:t>", Review of Scientific Instruments  85  (12),  (2014).</w:t>
      </w:r>
      <w:bookmarkEnd w:id="56"/>
    </w:p>
    <w:p w14:paraId="6B8F7A25" w14:textId="77777777" w:rsidR="00B8550B" w:rsidRPr="00B8550B" w:rsidRDefault="00B8550B" w:rsidP="00984504">
      <w:pPr>
        <w:pStyle w:val="EndNoteBibliography"/>
        <w:spacing w:after="240"/>
        <w:ind w:left="550" w:hangingChars="250" w:hanging="550"/>
        <w:jc w:val="left"/>
      </w:pPr>
      <w:bookmarkStart w:id="57" w:name="_ENREF_32"/>
      <w:r w:rsidRPr="00B8550B">
        <w:t>32.</w:t>
      </w:r>
      <w:r w:rsidRPr="00B8550B">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57"/>
    </w:p>
    <w:p w14:paraId="18B58F42" w14:textId="77777777" w:rsidR="00B8550B" w:rsidRPr="00B8550B" w:rsidRDefault="00B8550B" w:rsidP="00984504">
      <w:pPr>
        <w:pStyle w:val="EndNoteBibliography"/>
        <w:ind w:left="550" w:hangingChars="250" w:hanging="550"/>
        <w:jc w:val="left"/>
      </w:pPr>
      <w:bookmarkStart w:id="58" w:name="_ENREF_33"/>
      <w:r w:rsidRPr="00B8550B">
        <w:t>33.</w:t>
      </w:r>
      <w:r w:rsidRPr="00B8550B">
        <w:tab/>
        <w:t>S. Jacobsson, "</w:t>
      </w:r>
      <w:r w:rsidRPr="00B8550B">
        <w:rPr>
          <w:i/>
        </w:rPr>
        <w:t>Optically pumped far infrared lasers</w:t>
      </w:r>
      <w:r w:rsidRPr="00B8550B">
        <w:t>", Infrared physics  29  (5), 853-874  (1989).</w:t>
      </w:r>
      <w:bookmarkEnd w:id="58"/>
    </w:p>
    <w:p w14:paraId="0D0936DA" w14:textId="7A4DE0CA" w:rsidR="00B91178" w:rsidRDefault="005732BF" w:rsidP="00984504">
      <w:pPr>
        <w:keepNext/>
        <w:ind w:left="550" w:hangingChars="250" w:hanging="550"/>
      </w:pPr>
      <w:r w:rsidRPr="000E00B5">
        <w:rPr>
          <w:rFonts w:ascii="Times New Roman" w:hAnsi="Times New Roman" w:cs="Times New Roman"/>
        </w:rPr>
        <w:fldChar w:fldCharType="end"/>
      </w:r>
    </w:p>
    <w:sectPr w:rsidR="00B91178">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16DC6" w14:textId="77777777" w:rsidR="00E06C1C" w:rsidRDefault="00E06C1C" w:rsidP="000402FF">
      <w:pPr>
        <w:spacing w:after="0" w:line="240" w:lineRule="auto"/>
      </w:pPr>
      <w:r>
        <w:separator/>
      </w:r>
    </w:p>
  </w:endnote>
  <w:endnote w:type="continuationSeparator" w:id="0">
    <w:p w14:paraId="3FB58F16" w14:textId="77777777" w:rsidR="00E06C1C" w:rsidRDefault="00E06C1C"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0947381"/>
      <w:docPartObj>
        <w:docPartGallery w:val="Page Numbers (Bottom of Page)"/>
        <w:docPartUnique/>
      </w:docPartObj>
    </w:sdtPr>
    <w:sdtEndPr>
      <w:rPr>
        <w:noProof/>
      </w:rPr>
    </w:sdtEndPr>
    <w:sdtContent>
      <w:p w14:paraId="39358D9C" w14:textId="7FAB3304" w:rsidR="00F76E94" w:rsidRDefault="00F76E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F7991D" w14:textId="77777777" w:rsidR="003101CB" w:rsidRDefault="003101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8C397" w14:textId="77777777" w:rsidR="00E06C1C" w:rsidRDefault="00E06C1C" w:rsidP="000402FF">
      <w:pPr>
        <w:spacing w:after="0" w:line="240" w:lineRule="auto"/>
      </w:pPr>
      <w:r>
        <w:separator/>
      </w:r>
    </w:p>
  </w:footnote>
  <w:footnote w:type="continuationSeparator" w:id="0">
    <w:p w14:paraId="23D2B990" w14:textId="77777777" w:rsidR="00E06C1C" w:rsidRDefault="00E06C1C" w:rsidP="000402FF">
      <w:pPr>
        <w:spacing w:after="0" w:line="240" w:lineRule="auto"/>
      </w:pPr>
      <w:r>
        <w:continuationSeparator/>
      </w:r>
    </w:p>
  </w:footnote>
  <w:footnote w:id="1">
    <w:p w14:paraId="29F2D42B" w14:textId="38811B90" w:rsidR="00F76E94" w:rsidRPr="00F76E94" w:rsidRDefault="00F76E94">
      <w:pPr>
        <w:pStyle w:val="FootnoteText"/>
        <w:rPr>
          <w:lang w:val="en-US"/>
        </w:rPr>
      </w:pPr>
      <w:r>
        <w:rPr>
          <w:rStyle w:val="FootnoteReference"/>
        </w:rPr>
        <w:footnoteRef/>
      </w:r>
      <w:r>
        <w:t xml:space="preserve"> </w:t>
      </w:r>
      <w:r>
        <w:rPr>
          <w:lang w:val="en-US"/>
        </w:rPr>
        <w:t>*</w:t>
      </w:r>
      <w:r w:rsidR="00A32505" w:rsidRPr="00A32505">
        <w:t xml:space="preserve"> </w:t>
      </w:r>
      <w:r w:rsidR="00A32505" w:rsidRPr="00A32505">
        <w:rPr>
          <w:lang w:val="en-US"/>
        </w:rPr>
        <w:t>Prof. Luhmann passed away on 5 September 2025 (PT)</w:t>
      </w:r>
      <w:r w:rsidR="00A32505">
        <w:rPr>
          <w:lang w:val="en-US"/>
        </w:rPr>
        <w: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item&gt;2412&lt;/item&gt;&lt;item&gt;2414&lt;/item&gt;&lt;/record-ids&gt;&lt;/item&gt;&lt;/Libraries&gt;"/>
  </w:docVars>
  <w:rsids>
    <w:rsidRoot w:val="00B91178"/>
    <w:rsid w:val="00000F5D"/>
    <w:rsid w:val="00002E0D"/>
    <w:rsid w:val="00023E75"/>
    <w:rsid w:val="00036790"/>
    <w:rsid w:val="000402FF"/>
    <w:rsid w:val="00047410"/>
    <w:rsid w:val="0006265A"/>
    <w:rsid w:val="0006342C"/>
    <w:rsid w:val="00087E2C"/>
    <w:rsid w:val="00094FAA"/>
    <w:rsid w:val="000B0CBB"/>
    <w:rsid w:val="000C2633"/>
    <w:rsid w:val="000E00B5"/>
    <w:rsid w:val="000E07B2"/>
    <w:rsid w:val="000E4222"/>
    <w:rsid w:val="000F15B0"/>
    <w:rsid w:val="00125189"/>
    <w:rsid w:val="0012608D"/>
    <w:rsid w:val="0012771F"/>
    <w:rsid w:val="001439BC"/>
    <w:rsid w:val="00153361"/>
    <w:rsid w:val="00161E19"/>
    <w:rsid w:val="00180EFE"/>
    <w:rsid w:val="001867E4"/>
    <w:rsid w:val="00187C23"/>
    <w:rsid w:val="00190654"/>
    <w:rsid w:val="00194089"/>
    <w:rsid w:val="001951ED"/>
    <w:rsid w:val="001D65A7"/>
    <w:rsid w:val="001F48B6"/>
    <w:rsid w:val="0020459E"/>
    <w:rsid w:val="00204F38"/>
    <w:rsid w:val="0022083F"/>
    <w:rsid w:val="00221AB2"/>
    <w:rsid w:val="00225171"/>
    <w:rsid w:val="00231D32"/>
    <w:rsid w:val="0024457C"/>
    <w:rsid w:val="0024537A"/>
    <w:rsid w:val="00251EFC"/>
    <w:rsid w:val="00253BB0"/>
    <w:rsid w:val="002545AB"/>
    <w:rsid w:val="0025642E"/>
    <w:rsid w:val="002B5CE0"/>
    <w:rsid w:val="002C5675"/>
    <w:rsid w:val="002D65BF"/>
    <w:rsid w:val="002D74F4"/>
    <w:rsid w:val="002E4131"/>
    <w:rsid w:val="002F7B34"/>
    <w:rsid w:val="00300772"/>
    <w:rsid w:val="003101CB"/>
    <w:rsid w:val="00315098"/>
    <w:rsid w:val="0032637B"/>
    <w:rsid w:val="00334528"/>
    <w:rsid w:val="00334F66"/>
    <w:rsid w:val="00336275"/>
    <w:rsid w:val="00336A8D"/>
    <w:rsid w:val="00375942"/>
    <w:rsid w:val="00386942"/>
    <w:rsid w:val="004246F5"/>
    <w:rsid w:val="0042586B"/>
    <w:rsid w:val="00430361"/>
    <w:rsid w:val="0043260D"/>
    <w:rsid w:val="004739CC"/>
    <w:rsid w:val="004B26E4"/>
    <w:rsid w:val="004C0598"/>
    <w:rsid w:val="004C552C"/>
    <w:rsid w:val="004E7D6E"/>
    <w:rsid w:val="004F1D49"/>
    <w:rsid w:val="0050045C"/>
    <w:rsid w:val="00516E56"/>
    <w:rsid w:val="005353D5"/>
    <w:rsid w:val="00543332"/>
    <w:rsid w:val="00547C73"/>
    <w:rsid w:val="005541EC"/>
    <w:rsid w:val="0056605F"/>
    <w:rsid w:val="005732BF"/>
    <w:rsid w:val="00597341"/>
    <w:rsid w:val="005F0AEA"/>
    <w:rsid w:val="00602B03"/>
    <w:rsid w:val="00625481"/>
    <w:rsid w:val="00646EFF"/>
    <w:rsid w:val="00647971"/>
    <w:rsid w:val="00655851"/>
    <w:rsid w:val="00665FEA"/>
    <w:rsid w:val="006702C2"/>
    <w:rsid w:val="006C3B57"/>
    <w:rsid w:val="006C5CB5"/>
    <w:rsid w:val="006C6B74"/>
    <w:rsid w:val="006D0BD1"/>
    <w:rsid w:val="006D50EA"/>
    <w:rsid w:val="006F3602"/>
    <w:rsid w:val="00702F15"/>
    <w:rsid w:val="00717FD7"/>
    <w:rsid w:val="0072772D"/>
    <w:rsid w:val="00762ABE"/>
    <w:rsid w:val="007832F3"/>
    <w:rsid w:val="007A061C"/>
    <w:rsid w:val="007C16D9"/>
    <w:rsid w:val="007C5836"/>
    <w:rsid w:val="007D4FFB"/>
    <w:rsid w:val="007F4F9D"/>
    <w:rsid w:val="0080372B"/>
    <w:rsid w:val="0083577E"/>
    <w:rsid w:val="00852C21"/>
    <w:rsid w:val="00866A65"/>
    <w:rsid w:val="00867228"/>
    <w:rsid w:val="008A09CD"/>
    <w:rsid w:val="008A3413"/>
    <w:rsid w:val="008B65C0"/>
    <w:rsid w:val="008C2D5C"/>
    <w:rsid w:val="008D1E15"/>
    <w:rsid w:val="008E185D"/>
    <w:rsid w:val="008E6D6C"/>
    <w:rsid w:val="008F2DDB"/>
    <w:rsid w:val="00901A39"/>
    <w:rsid w:val="00903011"/>
    <w:rsid w:val="00905FFF"/>
    <w:rsid w:val="009070C8"/>
    <w:rsid w:val="009309AC"/>
    <w:rsid w:val="00931CD0"/>
    <w:rsid w:val="00943410"/>
    <w:rsid w:val="00950A90"/>
    <w:rsid w:val="009547D8"/>
    <w:rsid w:val="009779BB"/>
    <w:rsid w:val="009810A4"/>
    <w:rsid w:val="00984504"/>
    <w:rsid w:val="00986AA4"/>
    <w:rsid w:val="009B3BD6"/>
    <w:rsid w:val="009E1CCD"/>
    <w:rsid w:val="009F2AB3"/>
    <w:rsid w:val="00A1057D"/>
    <w:rsid w:val="00A22B1E"/>
    <w:rsid w:val="00A32505"/>
    <w:rsid w:val="00A53692"/>
    <w:rsid w:val="00A55CB4"/>
    <w:rsid w:val="00A604C8"/>
    <w:rsid w:val="00A73DCB"/>
    <w:rsid w:val="00A76E05"/>
    <w:rsid w:val="00A82301"/>
    <w:rsid w:val="00AD1FBE"/>
    <w:rsid w:val="00B557EF"/>
    <w:rsid w:val="00B63EFE"/>
    <w:rsid w:val="00B71C1A"/>
    <w:rsid w:val="00B8550B"/>
    <w:rsid w:val="00B91178"/>
    <w:rsid w:val="00BC187B"/>
    <w:rsid w:val="00BC401E"/>
    <w:rsid w:val="00BE3FDD"/>
    <w:rsid w:val="00BF3F2D"/>
    <w:rsid w:val="00C20004"/>
    <w:rsid w:val="00C2144B"/>
    <w:rsid w:val="00C24E86"/>
    <w:rsid w:val="00C3768E"/>
    <w:rsid w:val="00C40DBD"/>
    <w:rsid w:val="00C50C8B"/>
    <w:rsid w:val="00C51FD6"/>
    <w:rsid w:val="00C56E94"/>
    <w:rsid w:val="00C572B3"/>
    <w:rsid w:val="00C65AAB"/>
    <w:rsid w:val="00C83E1D"/>
    <w:rsid w:val="00CA61F9"/>
    <w:rsid w:val="00CC2292"/>
    <w:rsid w:val="00CC3967"/>
    <w:rsid w:val="00CC54D1"/>
    <w:rsid w:val="00CD61E9"/>
    <w:rsid w:val="00CE23E0"/>
    <w:rsid w:val="00CE2C39"/>
    <w:rsid w:val="00D078FA"/>
    <w:rsid w:val="00D44BBE"/>
    <w:rsid w:val="00D86E1C"/>
    <w:rsid w:val="00D94D10"/>
    <w:rsid w:val="00DC23EE"/>
    <w:rsid w:val="00DC34FE"/>
    <w:rsid w:val="00DC49E2"/>
    <w:rsid w:val="00DE38D0"/>
    <w:rsid w:val="00DF2B46"/>
    <w:rsid w:val="00DF4E8F"/>
    <w:rsid w:val="00DF76F8"/>
    <w:rsid w:val="00E00BF8"/>
    <w:rsid w:val="00E06C1C"/>
    <w:rsid w:val="00E14929"/>
    <w:rsid w:val="00E850AE"/>
    <w:rsid w:val="00E94030"/>
    <w:rsid w:val="00E94957"/>
    <w:rsid w:val="00EC08E4"/>
    <w:rsid w:val="00EF0E8F"/>
    <w:rsid w:val="00EF2DED"/>
    <w:rsid w:val="00EF47F6"/>
    <w:rsid w:val="00F225E9"/>
    <w:rsid w:val="00F317C7"/>
    <w:rsid w:val="00F36583"/>
    <w:rsid w:val="00F36662"/>
    <w:rsid w:val="00F55156"/>
    <w:rsid w:val="00F60647"/>
    <w:rsid w:val="00F76E94"/>
    <w:rsid w:val="00F917D6"/>
    <w:rsid w:val="00FA5BA5"/>
    <w:rsid w:val="00FF7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 w:type="paragraph" w:styleId="Header">
    <w:name w:val="header"/>
    <w:basedOn w:val="Normal"/>
    <w:link w:val="HeaderChar"/>
    <w:uiPriority w:val="99"/>
    <w:unhideWhenUsed/>
    <w:rsid w:val="000402FF"/>
    <w:pP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0402FF"/>
    <w:rPr>
      <w:sz w:val="18"/>
      <w:szCs w:val="18"/>
    </w:rPr>
  </w:style>
  <w:style w:type="paragraph" w:styleId="Footer">
    <w:name w:val="footer"/>
    <w:basedOn w:val="Normal"/>
    <w:link w:val="FooterChar"/>
    <w:uiPriority w:val="99"/>
    <w:unhideWhenUsed/>
    <w:rsid w:val="000402FF"/>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0402FF"/>
    <w:rPr>
      <w:sz w:val="18"/>
      <w:szCs w:val="18"/>
    </w:rPr>
  </w:style>
  <w:style w:type="paragraph" w:styleId="FootnoteText">
    <w:name w:val="footnote text"/>
    <w:basedOn w:val="Normal"/>
    <w:link w:val="FootnoteTextChar"/>
    <w:uiPriority w:val="99"/>
    <w:semiHidden/>
    <w:unhideWhenUsed/>
    <w:rsid w:val="00F76E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76E94"/>
    <w:rPr>
      <w:sz w:val="20"/>
      <w:szCs w:val="20"/>
    </w:rPr>
  </w:style>
  <w:style w:type="character" w:styleId="FootnoteReference">
    <w:name w:val="footnote reference"/>
    <w:basedOn w:val="DefaultParagraphFont"/>
    <w:uiPriority w:val="99"/>
    <w:semiHidden/>
    <w:unhideWhenUsed/>
    <w:rsid w:val="00F76E9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017840">
      <w:bodyDiv w:val="1"/>
      <w:marLeft w:val="0"/>
      <w:marRight w:val="0"/>
      <w:marTop w:val="0"/>
      <w:marBottom w:val="0"/>
      <w:divBdr>
        <w:top w:val="none" w:sz="0" w:space="0" w:color="auto"/>
        <w:left w:val="none" w:sz="0" w:space="0" w:color="auto"/>
        <w:bottom w:val="none" w:sz="0" w:space="0" w:color="auto"/>
        <w:right w:val="none" w:sz="0" w:space="0" w:color="auto"/>
      </w:divBdr>
    </w:div>
    <w:div w:id="746463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29E165-9061-4F15-9E04-F38E4965B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18</Pages>
  <Words>8654</Words>
  <Characters>49329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3</cp:revision>
  <cp:lastPrinted>2025-07-17T05:36:00Z</cp:lastPrinted>
  <dcterms:created xsi:type="dcterms:W3CDTF">2025-12-04T00:23:00Z</dcterms:created>
  <dcterms:modified xsi:type="dcterms:W3CDTF">2025-12-04T00:42:00Z</dcterms:modified>
</cp:coreProperties>
</file>